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F17B45" w:rsidRPr="00BB55E9" w:rsidTr="00F17B45"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نام آزمون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مشخصه آزمون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شرایط نمونه و آزمون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واحد</w:t>
            </w:r>
          </w:p>
        </w:tc>
      </w:tr>
      <w:tr w:rsidR="00F17B45" w:rsidRPr="00BB55E9" w:rsidTr="00F17B45"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تعیین درصد دوده</w:t>
            </w:r>
          </w:p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</w:rPr>
            </w:pPr>
            <w:r w:rsidRPr="00BB55E9">
              <w:rPr>
                <w:rFonts w:ascii="IRANSans" w:hAnsi="IRANSans" w:cs="IRANSans"/>
                <w:sz w:val="18"/>
                <w:szCs w:val="18"/>
              </w:rPr>
              <w:t>Ash content</w:t>
            </w:r>
            <w:r w:rsidRPr="00BB55E9">
              <w:rPr>
                <w:rFonts w:ascii="IRANSans" w:hAnsi="IRANSans" w:cs="IRANSans"/>
                <w:sz w:val="18"/>
                <w:szCs w:val="18"/>
                <w:rtl/>
                <w:lang w:bidi="prs-AF"/>
              </w:rPr>
              <w:t xml:space="preserve"> و </w:t>
            </w:r>
            <w:r w:rsidRPr="00BB55E9">
              <w:rPr>
                <w:rFonts w:ascii="IRANSans" w:hAnsi="IRANSans" w:cs="IRANSans"/>
                <w:sz w:val="18"/>
                <w:szCs w:val="18"/>
              </w:rPr>
              <w:t>CBC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جهت اندازه گیری مقدار دوده، پر کننده(فیلر) و میزان خاکستر در مواد پلیمری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 پودری و یا به صورت گرانول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</w:t>
            </w:r>
          </w:p>
        </w:tc>
      </w:tr>
      <w:tr w:rsidR="00F17B45" w:rsidRPr="00BB55E9" w:rsidTr="00F17B45"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پرس گرم</w:t>
            </w:r>
          </w:p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</w:rPr>
            </w:pPr>
            <w:r w:rsidRPr="00BB55E9">
              <w:rPr>
                <w:rFonts w:ascii="IRANSans" w:hAnsi="IRANSans" w:cs="IRANSans"/>
                <w:sz w:val="18"/>
                <w:szCs w:val="18"/>
              </w:rPr>
              <w:t>Hot press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جهت تهیه شیت د</w:t>
            </w:r>
            <w:bookmarkStart w:id="0" w:name="_GoBack"/>
            <w:bookmarkEnd w:id="0"/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ر ابعاد مختلف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 پودری و یا به صورت گرانول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ساعت</w:t>
            </w:r>
          </w:p>
        </w:tc>
      </w:tr>
      <w:tr w:rsidR="00F17B45" w:rsidRPr="00BB55E9" w:rsidTr="00F17B45"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  <w:lang w:bidi="prs-AF"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  <w:lang w:bidi="prs-AF"/>
              </w:rPr>
              <w:t>مقاومت در برابر تنش های محیطی</w:t>
            </w:r>
          </w:p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  <w:lang w:bidi="prs-AF"/>
              </w:rPr>
            </w:pPr>
            <w:r w:rsidRPr="00BB55E9">
              <w:rPr>
                <w:rFonts w:ascii="IRANSans" w:hAnsi="IRANSans" w:cs="IRANSans"/>
                <w:sz w:val="18"/>
                <w:szCs w:val="18"/>
              </w:rPr>
              <w:t>ESCR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جهت اندازه گیری مقاوت در برابر ترک ناشی از شرایط محیطی در پلیمر ها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 شیت پلیمری، گرانول، پودر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هر 24 ساعت</w:t>
            </w:r>
          </w:p>
        </w:tc>
      </w:tr>
      <w:tr w:rsidR="00F17B45" w:rsidRPr="00BB55E9" w:rsidTr="00F17B45"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تعیین شاخص جریان مذاب</w:t>
            </w:r>
          </w:p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</w:rPr>
            </w:pPr>
            <w:r w:rsidRPr="00BB55E9">
              <w:rPr>
                <w:rFonts w:ascii="IRANSans" w:hAnsi="IRANSans" w:cs="IRANSans"/>
                <w:sz w:val="18"/>
                <w:szCs w:val="18"/>
              </w:rPr>
              <w:t>MFI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جهت اندازه گیری شاخص جریان های جرمی مذاب پلیمر ها و به تعبیر دیگر معیاری از ویسکوزیته مذاب پلیمر ها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 پودری و یا به صورت گرانول</w:t>
            </w:r>
          </w:p>
        </w:tc>
        <w:tc>
          <w:tcPr>
            <w:tcW w:w="2254" w:type="dxa"/>
          </w:tcPr>
          <w:p w:rsidR="00F17B45" w:rsidRPr="00BB55E9" w:rsidRDefault="00F17B45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</w:t>
            </w:r>
          </w:p>
        </w:tc>
      </w:tr>
      <w:tr w:rsidR="00F17B45" w:rsidRPr="00BB55E9" w:rsidTr="00F17B45"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میکروسکوپ توری</w:t>
            </w:r>
          </w:p>
          <w:p w:rsidR="006A2B07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</w:rPr>
            </w:pPr>
            <w:r w:rsidRPr="00BB55E9">
              <w:rPr>
                <w:rFonts w:ascii="IRANSans" w:hAnsi="IRANSans" w:cs="IRANSans"/>
                <w:sz w:val="18"/>
                <w:szCs w:val="18"/>
              </w:rPr>
              <w:t>Microscope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 xml:space="preserve">جهت اندازه گیری ذرات در نمونه ها در حد میکرومتر، پراکنش و توزیع دوده با بهره گیری از نرم افزار </w:t>
            </w:r>
            <w:r w:rsidRPr="00BB55E9">
              <w:rPr>
                <w:rFonts w:ascii="IRANSans" w:hAnsi="IRANSans" w:cs="IRANSans"/>
                <w:sz w:val="18"/>
                <w:szCs w:val="18"/>
              </w:rPr>
              <w:t>Image J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ابعاد نمونه طول و عرض 2 سانتی متر و ضخامت 1 میلی متر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ساعت</w:t>
            </w:r>
          </w:p>
        </w:tc>
      </w:tr>
      <w:tr w:rsidR="00F17B45" w:rsidRPr="00BB55E9" w:rsidTr="00F17B45">
        <w:tc>
          <w:tcPr>
            <w:tcW w:w="2254" w:type="dxa"/>
          </w:tcPr>
          <w:p w:rsidR="006A2B07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سختی سنج</w:t>
            </w:r>
          </w:p>
          <w:p w:rsidR="006A2B07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</w:rPr>
            </w:pPr>
            <w:r w:rsidRPr="00BB55E9">
              <w:rPr>
                <w:rFonts w:ascii="IRANSans" w:hAnsi="IRANSans" w:cs="IRANSans"/>
                <w:sz w:val="18"/>
                <w:szCs w:val="18"/>
              </w:rPr>
              <w:t>Hardness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جهت اندازه گیری سختی پلاستیک ها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شیت پلیمری، نمونه به صورت گرانول و یا پودر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</w:t>
            </w:r>
          </w:p>
        </w:tc>
      </w:tr>
      <w:tr w:rsidR="00F17B45" w:rsidRPr="00BB55E9" w:rsidTr="00F17B45"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  <w:lang w:bidi="prs-AF"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 xml:space="preserve">کهنگی حرارتی </w:t>
            </w:r>
            <w:r w:rsidRPr="00BB55E9">
              <w:rPr>
                <w:rFonts w:ascii="IRANSans" w:hAnsi="IRANSans" w:cs="IRANSans"/>
                <w:sz w:val="18"/>
                <w:szCs w:val="18"/>
              </w:rPr>
              <w:t>Aging</w:t>
            </w:r>
            <w:r w:rsidRPr="00BB55E9">
              <w:rPr>
                <w:rFonts w:ascii="IRANSans" w:hAnsi="IRANSans" w:cs="IRANSans"/>
                <w:sz w:val="18"/>
                <w:szCs w:val="18"/>
                <w:rtl/>
                <w:lang w:bidi="prs-AF"/>
              </w:rPr>
              <w:t xml:space="preserve"> و درصد رطوبت موجود در مواد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جهت اندازه گیری رویه کهنگی در کوره (آون) هوایی و درصد رطوبت موجود در مواد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 غیر فلزی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ساعت</w:t>
            </w:r>
          </w:p>
        </w:tc>
      </w:tr>
      <w:tr w:rsidR="00F17B45" w:rsidRPr="00BB55E9" w:rsidTr="00F17B45"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استحکام کشش</w:t>
            </w:r>
          </w:p>
          <w:p w:rsidR="006A2B07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</w:rPr>
            </w:pPr>
            <w:r w:rsidRPr="00BB55E9">
              <w:rPr>
                <w:rFonts w:ascii="IRANSans" w:hAnsi="IRANSans" w:cs="IRANSans"/>
                <w:sz w:val="18"/>
                <w:szCs w:val="18"/>
              </w:rPr>
              <w:t>Tensile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جهت اندازه گیری مقاومت کششی و میزان ازدیاد طول تا پارگی پلیمر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 به صورت گرانول، شیت پلیمری و یا نمونه به صورت دمبل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</w:t>
            </w:r>
          </w:p>
        </w:tc>
      </w:tr>
      <w:tr w:rsidR="00F17B45" w:rsidRPr="00BB55E9" w:rsidTr="00F17B45"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ضربه سقوط آزاد</w:t>
            </w:r>
          </w:p>
          <w:p w:rsidR="006A2B07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</w:rPr>
            </w:pPr>
            <w:proofErr w:type="spellStart"/>
            <w:r w:rsidRPr="00BB55E9">
              <w:rPr>
                <w:rFonts w:ascii="IRANSans" w:hAnsi="IRANSans" w:cs="IRANSans"/>
                <w:sz w:val="18"/>
                <w:szCs w:val="18"/>
              </w:rPr>
              <w:t>Faling</w:t>
            </w:r>
            <w:proofErr w:type="spellEnd"/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جهت اندازه گیری مقاومت رنگ و رزین در برابر ضربه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 به صورت پلیت آغشته به رنگ یا رزین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</w:t>
            </w:r>
          </w:p>
        </w:tc>
      </w:tr>
      <w:tr w:rsidR="00F17B45" w:rsidRPr="00BB55E9" w:rsidTr="00F17B45"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</w:rPr>
            </w:pPr>
            <w:r w:rsidRPr="00BB55E9">
              <w:rPr>
                <w:rFonts w:ascii="IRANSans" w:hAnsi="IRANSans" w:cs="IRANSans"/>
                <w:sz w:val="18"/>
                <w:szCs w:val="18"/>
              </w:rPr>
              <w:t>LOI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تعیین شاخص حد اکسیژن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شیت پلیمری، نمونه به صورت گرانول یا پودر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</w:t>
            </w:r>
          </w:p>
        </w:tc>
      </w:tr>
      <w:tr w:rsidR="00F17B45" w:rsidRPr="00BB55E9" w:rsidTr="00F17B45">
        <w:tc>
          <w:tcPr>
            <w:tcW w:w="2254" w:type="dxa"/>
          </w:tcPr>
          <w:p w:rsidR="00F17B45" w:rsidRPr="00BB55E9" w:rsidRDefault="006F419F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هالوژن قری</w:t>
            </w:r>
          </w:p>
          <w:p w:rsidR="006F419F" w:rsidRPr="00BB55E9" w:rsidRDefault="006F419F" w:rsidP="00BB55E9">
            <w:pPr>
              <w:jc w:val="center"/>
              <w:rPr>
                <w:rFonts w:ascii="IRANSans" w:hAnsi="IRANSans" w:cs="IRANSans"/>
                <w:sz w:val="18"/>
                <w:szCs w:val="18"/>
              </w:rPr>
            </w:pPr>
            <w:r w:rsidRPr="00BB55E9">
              <w:rPr>
                <w:rFonts w:ascii="IRANSans" w:hAnsi="IRANSans" w:cs="IRANSans"/>
                <w:sz w:val="18"/>
                <w:szCs w:val="18"/>
              </w:rPr>
              <w:t>PH</w:t>
            </w:r>
          </w:p>
        </w:tc>
        <w:tc>
          <w:tcPr>
            <w:tcW w:w="2254" w:type="dxa"/>
          </w:tcPr>
          <w:p w:rsidR="00F17B45" w:rsidRPr="00BB55E9" w:rsidRDefault="006F419F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جهت اندازه گیری میزان اسیدی بودن گاز های خارج شده هنگام سوختن مواد پلیمری</w:t>
            </w:r>
          </w:p>
        </w:tc>
        <w:tc>
          <w:tcPr>
            <w:tcW w:w="2254" w:type="dxa"/>
          </w:tcPr>
          <w:p w:rsidR="00F17B45" w:rsidRPr="00BB55E9" w:rsidRDefault="006F419F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 به صورت گرانول و یا پودر</w:t>
            </w:r>
          </w:p>
        </w:tc>
        <w:tc>
          <w:tcPr>
            <w:tcW w:w="2254" w:type="dxa"/>
          </w:tcPr>
          <w:p w:rsidR="00F17B45" w:rsidRPr="00BB55E9" w:rsidRDefault="006A2B07" w:rsidP="00BB55E9">
            <w:pPr>
              <w:jc w:val="center"/>
              <w:rPr>
                <w:rFonts w:ascii="IRANSans" w:hAnsi="IRANSans" w:cs="IRANSans"/>
                <w:sz w:val="18"/>
                <w:szCs w:val="18"/>
                <w:rtl/>
              </w:rPr>
            </w:pPr>
            <w:r w:rsidRPr="00BB55E9">
              <w:rPr>
                <w:rFonts w:ascii="IRANSans" w:hAnsi="IRANSans" w:cs="IRANSans"/>
                <w:sz w:val="18"/>
                <w:szCs w:val="18"/>
                <w:rtl/>
              </w:rPr>
              <w:t>نمونه</w:t>
            </w:r>
          </w:p>
        </w:tc>
      </w:tr>
    </w:tbl>
    <w:p w:rsidR="001B7314" w:rsidRPr="00BB55E9" w:rsidRDefault="001B7314" w:rsidP="00BB55E9">
      <w:pPr>
        <w:jc w:val="center"/>
        <w:rPr>
          <w:rFonts w:ascii="IRANSans" w:hAnsi="IRANSans" w:cs="IRANSans"/>
          <w:sz w:val="18"/>
          <w:szCs w:val="18"/>
        </w:rPr>
      </w:pPr>
    </w:p>
    <w:p w:rsidR="00D45C40" w:rsidRPr="00BB55E9" w:rsidRDefault="00D45C40">
      <w:pPr>
        <w:jc w:val="center"/>
        <w:rPr>
          <w:rFonts w:ascii="IRANSans" w:hAnsi="IRANSans" w:cs="IRANSans"/>
          <w:sz w:val="18"/>
          <w:szCs w:val="18"/>
        </w:rPr>
      </w:pPr>
    </w:p>
    <w:sectPr w:rsidR="00D45C40" w:rsidRPr="00BB55E9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B45"/>
    <w:rsid w:val="00045B2C"/>
    <w:rsid w:val="001B7314"/>
    <w:rsid w:val="006A2B07"/>
    <w:rsid w:val="006F419F"/>
    <w:rsid w:val="00BB55E9"/>
    <w:rsid w:val="00D45C40"/>
    <w:rsid w:val="00F1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8C86F87"/>
  <w15:chartTrackingRefBased/>
  <w15:docId w15:val="{3114AC80-8945-44DE-9125-01E4839A3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4</cp:revision>
  <dcterms:created xsi:type="dcterms:W3CDTF">2022-12-14T10:46:00Z</dcterms:created>
  <dcterms:modified xsi:type="dcterms:W3CDTF">2022-12-14T11:12:00Z</dcterms:modified>
</cp:coreProperties>
</file>