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7831D" w14:textId="562D3814" w:rsidR="00393FDE" w:rsidRPr="0092541B" w:rsidRDefault="003644CF" w:rsidP="00BE2F35">
      <w:pPr>
        <w:pStyle w:val="Header"/>
        <w:rPr>
          <w:rFonts w:ascii="IRANSans" w:hAnsi="IRANSans" w:cs="IRANSans"/>
          <w:color w:val="262626" w:themeColor="text1" w:themeTint="D9"/>
          <w:sz w:val="20"/>
          <w:szCs w:val="20"/>
          <w:rtl/>
        </w:rPr>
      </w:pPr>
      <w:r w:rsidRPr="0092541B">
        <w:rPr>
          <w:rFonts w:ascii="IRANSans" w:hAnsi="IRANSans" w:cs="IRANSans"/>
          <w:color w:val="262626" w:themeColor="text1" w:themeTint="D9"/>
          <w:sz w:val="20"/>
          <w:szCs w:val="20"/>
          <w:rtl/>
        </w:rPr>
        <w:t>تاریخ:</w:t>
      </w:r>
      <w:r w:rsidR="00BE2F35">
        <w:rPr>
          <w:rFonts w:ascii="IRANSans" w:hAnsi="IRANSans" w:cs="IRANSans" w:hint="cs"/>
          <w:color w:val="262626" w:themeColor="text1" w:themeTint="D9"/>
          <w:sz w:val="20"/>
          <w:szCs w:val="20"/>
          <w:rtl/>
        </w:rPr>
        <w:t xml:space="preserve"> 13/06/1402</w:t>
      </w:r>
      <w:r w:rsidR="00393FDE">
        <w:rPr>
          <w:rFonts w:ascii="IRANSans" w:hAnsi="IRANSans" w:cs="IRANSans" w:hint="cs"/>
          <w:color w:val="262626" w:themeColor="text1" w:themeTint="D9"/>
          <w:sz w:val="20"/>
          <w:szCs w:val="20"/>
          <w:rtl/>
        </w:rPr>
        <w:t xml:space="preserve">    </w:t>
      </w:r>
      <w:r w:rsidRPr="0092541B">
        <w:rPr>
          <w:rFonts w:ascii="IRANSans" w:hAnsi="IRANSans" w:cs="IRANSans"/>
          <w:color w:val="262626" w:themeColor="text1" w:themeTint="D9"/>
          <w:sz w:val="20"/>
          <w:szCs w:val="20"/>
        </w:rPr>
        <w:ptab w:relativeTo="margin" w:alignment="right" w:leader="none"/>
      </w:r>
      <w:r w:rsidRPr="0092541B">
        <w:rPr>
          <w:rFonts w:ascii="IRANSans" w:hAnsi="IRANSans" w:cs="IRANSans"/>
          <w:color w:val="262626" w:themeColor="text1" w:themeTint="D9"/>
          <w:sz w:val="20"/>
          <w:szCs w:val="20"/>
          <w:rtl/>
        </w:rPr>
        <w:t>نام و نام خانوادگی نویسنده</w:t>
      </w:r>
      <w:r w:rsidR="00875C5F" w:rsidRPr="0092541B">
        <w:rPr>
          <w:rFonts w:ascii="IRANSans" w:hAnsi="IRANSans" w:cs="IRANSans" w:hint="cs"/>
          <w:color w:val="262626" w:themeColor="text1" w:themeTint="D9"/>
          <w:sz w:val="20"/>
          <w:szCs w:val="20"/>
          <w:rtl/>
        </w:rPr>
        <w:t>:</w:t>
      </w:r>
      <w:r w:rsidR="00BE2F35">
        <w:rPr>
          <w:rFonts w:ascii="IRANSans" w:hAnsi="IRANSans" w:cs="IRANSans" w:hint="cs"/>
          <w:color w:val="262626" w:themeColor="text1" w:themeTint="D9"/>
          <w:sz w:val="20"/>
          <w:szCs w:val="20"/>
          <w:rtl/>
        </w:rPr>
        <w:t xml:space="preserve"> </w:t>
      </w:r>
      <w:r w:rsidR="00BE2F35">
        <w:rPr>
          <w:rFonts w:ascii="IRANSans" w:hAnsi="IRANSans" w:cs="IRANSans" w:hint="cs"/>
          <w:color w:val="262626" w:themeColor="text1" w:themeTint="D9"/>
          <w:sz w:val="20"/>
          <w:szCs w:val="20"/>
          <w:rtl/>
          <w:lang w:bidi="fa-IR"/>
        </w:rPr>
        <w:t>هدیه سرلک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980"/>
        <w:gridCol w:w="7370"/>
      </w:tblGrid>
      <w:tr w:rsidR="00393FDE" w14:paraId="6FFD6673" w14:textId="77777777" w:rsidTr="00393FDE">
        <w:trPr>
          <w:trHeight w:val="386"/>
        </w:trPr>
        <w:tc>
          <w:tcPr>
            <w:tcW w:w="1980" w:type="dxa"/>
          </w:tcPr>
          <w:p w14:paraId="6C5DA7A7" w14:textId="77777777" w:rsidR="00393FDE" w:rsidRDefault="00393FDE" w:rsidP="00875C5F">
            <w:pPr>
              <w:bidi/>
              <w:rPr>
                <w:rFonts w:ascii="IRANSans" w:hAnsi="IRANSans" w:cs="IRANSans"/>
                <w:color w:val="262626" w:themeColor="text1" w:themeTint="D9"/>
                <w:sz w:val="20"/>
                <w:szCs w:val="20"/>
                <w:rtl/>
                <w:lang w:bidi="fa-IR"/>
              </w:rPr>
            </w:pPr>
            <w:r w:rsidRPr="0092541B">
              <w:rPr>
                <w:rFonts w:ascii="IRANSans" w:hAnsi="IRANSans" w:cs="IRANSans" w:hint="cs"/>
                <w:color w:val="262626" w:themeColor="text1" w:themeTint="D9"/>
                <w:sz w:val="20"/>
                <w:szCs w:val="20"/>
                <w:rtl/>
                <w:lang w:bidi="fa-IR"/>
              </w:rPr>
              <w:t>نوع محتوا:</w:t>
            </w:r>
          </w:p>
        </w:tc>
        <w:tc>
          <w:tcPr>
            <w:tcW w:w="7370" w:type="dxa"/>
          </w:tcPr>
          <w:p w14:paraId="5FF5B3BE" w14:textId="245530A2" w:rsidR="00393FDE" w:rsidRDefault="00393FDE" w:rsidP="00875C5F">
            <w:pPr>
              <w:bidi/>
              <w:rPr>
                <w:rFonts w:ascii="IRANSans" w:hAnsi="IRANSans" w:cs="IRANSans"/>
                <w:color w:val="262626" w:themeColor="text1" w:themeTint="D9"/>
                <w:sz w:val="20"/>
                <w:szCs w:val="20"/>
                <w:rtl/>
                <w:lang w:bidi="fa-IR"/>
              </w:rPr>
            </w:pPr>
            <w:r w:rsidRPr="0092541B">
              <w:rPr>
                <w:rFonts w:ascii="IRANSans" w:hAnsi="IRANSans" w:cs="IRANSans"/>
                <w:color w:val="262626" w:themeColor="text1" w:themeTint="D9"/>
                <w:sz w:val="20"/>
                <w:szCs w:val="20"/>
                <w:rtl/>
                <w:lang w:bidi="fa-IR"/>
              </w:rPr>
              <w:t>(</w:t>
            </w:r>
            <w:r w:rsidR="008D55C1">
              <w:rPr>
                <w:rFonts w:ascii="IRANSans" w:hAnsi="IRANSans" w:cs="IRANSans" w:hint="cs"/>
                <w:color w:val="262626" w:themeColor="text1" w:themeTint="D9"/>
                <w:sz w:val="20"/>
                <w:szCs w:val="20"/>
                <w:rtl/>
                <w:lang w:bidi="fa-IR"/>
              </w:rPr>
              <w:t>خبر</w:t>
            </w:r>
            <w:r w:rsidRPr="0092541B">
              <w:rPr>
                <w:rFonts w:ascii="IRANSans" w:hAnsi="IRANSans" w:cs="IRANSans"/>
                <w:color w:val="262626" w:themeColor="text1" w:themeTint="D9"/>
                <w:sz w:val="20"/>
                <w:szCs w:val="20"/>
                <w:rtl/>
                <w:lang w:bidi="fa-IR"/>
              </w:rPr>
              <w:t>)</w:t>
            </w:r>
          </w:p>
        </w:tc>
      </w:tr>
      <w:tr w:rsidR="00393FDE" w14:paraId="0B9606BA" w14:textId="77777777" w:rsidTr="00393FDE">
        <w:trPr>
          <w:trHeight w:val="422"/>
        </w:trPr>
        <w:tc>
          <w:tcPr>
            <w:tcW w:w="1980" w:type="dxa"/>
          </w:tcPr>
          <w:p w14:paraId="67502F3A" w14:textId="77777777" w:rsidR="00393FDE" w:rsidRDefault="00393FDE" w:rsidP="00875C5F">
            <w:pPr>
              <w:bidi/>
              <w:rPr>
                <w:rFonts w:ascii="IRANSans" w:hAnsi="IRANSans" w:cs="IRANSans"/>
                <w:color w:val="262626" w:themeColor="text1" w:themeTint="D9"/>
                <w:sz w:val="20"/>
                <w:szCs w:val="20"/>
                <w:rtl/>
                <w:lang w:bidi="fa-IR"/>
              </w:rPr>
            </w:pPr>
            <w:r w:rsidRPr="0092541B">
              <w:rPr>
                <w:rFonts w:ascii="IRANSans" w:hAnsi="IRANSans" w:cs="IRANSans"/>
                <w:color w:val="262626" w:themeColor="text1" w:themeTint="D9"/>
                <w:sz w:val="20"/>
                <w:szCs w:val="20"/>
                <w:rtl/>
                <w:lang w:bidi="fa-IR"/>
              </w:rPr>
              <w:t>دسته بندی محتوا:</w:t>
            </w:r>
          </w:p>
        </w:tc>
        <w:tc>
          <w:tcPr>
            <w:tcW w:w="7370" w:type="dxa"/>
          </w:tcPr>
          <w:p w14:paraId="0A30C22E" w14:textId="3443D8A8" w:rsidR="00393FDE" w:rsidRDefault="00393FDE" w:rsidP="00393FDE">
            <w:pPr>
              <w:bidi/>
              <w:rPr>
                <w:rFonts w:ascii="IRANSans" w:hAnsi="IRANSans" w:cs="IRANSans"/>
                <w:color w:val="262626" w:themeColor="text1" w:themeTint="D9"/>
                <w:sz w:val="20"/>
                <w:szCs w:val="20"/>
                <w:rtl/>
                <w:lang w:bidi="fa-IR"/>
              </w:rPr>
            </w:pPr>
          </w:p>
        </w:tc>
      </w:tr>
    </w:tbl>
    <w:p w14:paraId="158CC0E6" w14:textId="77777777" w:rsidR="003644CF" w:rsidRPr="0092541B" w:rsidRDefault="003644CF" w:rsidP="00393FDE">
      <w:pPr>
        <w:bidi/>
        <w:rPr>
          <w:color w:val="262626" w:themeColor="text1" w:themeTint="D9"/>
          <w:rtl/>
          <w:lang w:bidi="fa-IR"/>
        </w:rPr>
      </w:pPr>
    </w:p>
    <w:p w14:paraId="05311B8F" w14:textId="3B1DD699" w:rsidR="00225D3B" w:rsidRDefault="003644CF" w:rsidP="000C4A3C">
      <w:pPr>
        <w:pStyle w:val="Heading1"/>
        <w:shd w:val="clear" w:color="auto" w:fill="FFFFFF"/>
        <w:bidi/>
        <w:spacing w:before="0" w:beforeAutospacing="0" w:line="405" w:lineRule="atLeast"/>
        <w:jc w:val="center"/>
        <w:rPr>
          <w:rFonts w:ascii="IRANSans" w:hAnsi="IRANSans" w:cs="IRANSans"/>
          <w:color w:val="262626" w:themeColor="text1" w:themeTint="D9"/>
          <w:sz w:val="28"/>
          <w:szCs w:val="28"/>
          <w:lang w:bidi="fa-IR"/>
        </w:rPr>
      </w:pPr>
      <w:r w:rsidRPr="0092541B">
        <w:rPr>
          <w:rFonts w:ascii="IRANSans" w:hAnsi="IRANSans" w:cs="IRANSans"/>
          <w:color w:val="262626" w:themeColor="text1" w:themeTint="D9"/>
          <w:sz w:val="28"/>
          <w:szCs w:val="28"/>
          <w:rtl/>
          <w:lang w:bidi="fa-IR"/>
        </w:rPr>
        <w:t>موضوع محتوا</w:t>
      </w:r>
      <w:r w:rsidR="001C2CBA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 xml:space="preserve">: </w:t>
      </w:r>
      <w:r w:rsidR="000C4A3C">
        <w:rPr>
          <w:rFonts w:ascii="IRANSans" w:hAnsi="IRANSans" w:cs="IRANSans"/>
          <w:color w:val="262626" w:themeColor="text1" w:themeTint="D9"/>
          <w:sz w:val="28"/>
          <w:szCs w:val="28"/>
          <w:lang w:bidi="fa-IR"/>
        </w:rPr>
        <w:t>PBX</w:t>
      </w:r>
    </w:p>
    <w:p w14:paraId="47DA0659" w14:textId="2E4ECFD6" w:rsidR="000C4A3C" w:rsidRDefault="000C4A3C" w:rsidP="000C4A3C">
      <w:pPr>
        <w:pStyle w:val="Heading1"/>
        <w:shd w:val="clear" w:color="auto" w:fill="FFFFFF"/>
        <w:bidi/>
        <w:spacing w:before="0" w:beforeAutospacing="0" w:line="405" w:lineRule="atLeast"/>
        <w:jc w:val="center"/>
        <w:rPr>
          <w:rFonts w:ascii="irsans-bold" w:hAnsi="irsans-bold"/>
          <w:color w:val="212529"/>
          <w:sz w:val="30"/>
          <w:szCs w:val="30"/>
        </w:rPr>
      </w:pPr>
      <w:r w:rsidRPr="000C4A3C">
        <w:rPr>
          <w:rFonts w:ascii="irsans-bold" w:hAnsi="irsans-bold"/>
          <w:color w:val="212529"/>
          <w:sz w:val="30"/>
          <w:szCs w:val="30"/>
          <w:rtl/>
        </w:rPr>
        <w:t>دستگاه‌ها</w:t>
      </w:r>
      <w:r w:rsidRPr="000C4A3C">
        <w:rPr>
          <w:rFonts w:ascii="irsans-bold" w:hAnsi="irsans-bold" w:hint="cs"/>
          <w:color w:val="212529"/>
          <w:sz w:val="30"/>
          <w:szCs w:val="30"/>
          <w:rtl/>
        </w:rPr>
        <w:t>ی</w:t>
      </w:r>
      <w:r w:rsidRPr="000C4A3C">
        <w:rPr>
          <w:rFonts w:ascii="irsans-bold" w:hAnsi="irsans-bold"/>
          <w:color w:val="212529"/>
          <w:sz w:val="30"/>
          <w:szCs w:val="30"/>
          <w:rtl/>
        </w:rPr>
        <w:t xml:space="preserve"> سانترال واقعاً دستگاه‌ها</w:t>
      </w:r>
      <w:r w:rsidRPr="000C4A3C">
        <w:rPr>
          <w:rFonts w:ascii="irsans-bold" w:hAnsi="irsans-bold" w:hint="cs"/>
          <w:color w:val="212529"/>
          <w:sz w:val="30"/>
          <w:szCs w:val="30"/>
          <w:rtl/>
        </w:rPr>
        <w:t>ی</w:t>
      </w:r>
      <w:r w:rsidRPr="000C4A3C">
        <w:rPr>
          <w:rFonts w:ascii="irsans-bold" w:hAnsi="irsans-bold"/>
          <w:color w:val="212529"/>
          <w:sz w:val="30"/>
          <w:szCs w:val="30"/>
          <w:rtl/>
        </w:rPr>
        <w:t xml:space="preserve"> تلفن مرکز</w:t>
      </w:r>
      <w:r w:rsidRPr="000C4A3C">
        <w:rPr>
          <w:rFonts w:ascii="irsans-bold" w:hAnsi="irsans-bold" w:hint="cs"/>
          <w:color w:val="212529"/>
          <w:sz w:val="30"/>
          <w:szCs w:val="30"/>
          <w:rtl/>
        </w:rPr>
        <w:t>ی</w:t>
      </w:r>
      <w:r w:rsidRPr="000C4A3C">
        <w:rPr>
          <w:rFonts w:ascii="irsans-bold" w:hAnsi="irsans-bold"/>
          <w:color w:val="212529"/>
          <w:sz w:val="30"/>
          <w:szCs w:val="30"/>
          <w:rtl/>
        </w:rPr>
        <w:t xml:space="preserve"> هستند که نقش اساس</w:t>
      </w:r>
      <w:r w:rsidRPr="000C4A3C">
        <w:rPr>
          <w:rFonts w:ascii="irsans-bold" w:hAnsi="irsans-bold" w:hint="cs"/>
          <w:color w:val="212529"/>
          <w:sz w:val="30"/>
          <w:szCs w:val="30"/>
          <w:rtl/>
        </w:rPr>
        <w:t>ی</w:t>
      </w:r>
      <w:r w:rsidRPr="000C4A3C">
        <w:rPr>
          <w:rFonts w:ascii="irsans-bold" w:hAnsi="irsans-bold"/>
          <w:color w:val="212529"/>
          <w:sz w:val="30"/>
          <w:szCs w:val="30"/>
          <w:rtl/>
        </w:rPr>
        <w:t xml:space="preserve"> در سازمان‌ها دارند. ا</w:t>
      </w:r>
      <w:r w:rsidRPr="000C4A3C">
        <w:rPr>
          <w:rFonts w:ascii="irsans-bold" w:hAnsi="irsans-bold" w:hint="cs"/>
          <w:color w:val="212529"/>
          <w:sz w:val="30"/>
          <w:szCs w:val="30"/>
          <w:rtl/>
        </w:rPr>
        <w:t>ی</w:t>
      </w:r>
      <w:r w:rsidRPr="000C4A3C">
        <w:rPr>
          <w:rFonts w:ascii="irsans-bold" w:hAnsi="irsans-bold" w:hint="eastAsia"/>
          <w:color w:val="212529"/>
          <w:sz w:val="30"/>
          <w:szCs w:val="30"/>
          <w:rtl/>
        </w:rPr>
        <w:t>ن</w:t>
      </w:r>
      <w:r w:rsidRPr="000C4A3C">
        <w:rPr>
          <w:rFonts w:ascii="irsans-bold" w:hAnsi="irsans-bold"/>
          <w:color w:val="212529"/>
          <w:sz w:val="30"/>
          <w:szCs w:val="30"/>
          <w:rtl/>
        </w:rPr>
        <w:t xml:space="preserve"> دستگاه‌ها توسط سازمان‌ها برا</w:t>
      </w:r>
      <w:r w:rsidRPr="000C4A3C">
        <w:rPr>
          <w:rFonts w:ascii="irsans-bold" w:hAnsi="irsans-bold" w:hint="cs"/>
          <w:color w:val="212529"/>
          <w:sz w:val="30"/>
          <w:szCs w:val="30"/>
          <w:rtl/>
        </w:rPr>
        <w:t>ی</w:t>
      </w:r>
      <w:r w:rsidRPr="000C4A3C">
        <w:rPr>
          <w:rFonts w:ascii="irsans-bold" w:hAnsi="irsans-bold"/>
          <w:color w:val="212529"/>
          <w:sz w:val="30"/>
          <w:szCs w:val="30"/>
          <w:rtl/>
        </w:rPr>
        <w:t xml:space="preserve"> برقرار</w:t>
      </w:r>
      <w:r w:rsidRPr="000C4A3C">
        <w:rPr>
          <w:rFonts w:ascii="irsans-bold" w:hAnsi="irsans-bold" w:hint="cs"/>
          <w:color w:val="212529"/>
          <w:sz w:val="30"/>
          <w:szCs w:val="30"/>
          <w:rtl/>
        </w:rPr>
        <w:t>ی</w:t>
      </w:r>
      <w:r w:rsidRPr="000C4A3C">
        <w:rPr>
          <w:rFonts w:ascii="irsans-bold" w:hAnsi="irsans-bold"/>
          <w:color w:val="212529"/>
          <w:sz w:val="30"/>
          <w:szCs w:val="30"/>
          <w:rtl/>
        </w:rPr>
        <w:t xml:space="preserve"> ارتباطات تلفن</w:t>
      </w:r>
      <w:r w:rsidRPr="000C4A3C">
        <w:rPr>
          <w:rFonts w:ascii="irsans-bold" w:hAnsi="irsans-bold" w:hint="cs"/>
          <w:color w:val="212529"/>
          <w:sz w:val="30"/>
          <w:szCs w:val="30"/>
          <w:rtl/>
        </w:rPr>
        <w:t>ی</w:t>
      </w:r>
      <w:r w:rsidRPr="000C4A3C">
        <w:rPr>
          <w:rFonts w:ascii="irsans-bold" w:hAnsi="irsans-bold"/>
          <w:color w:val="212529"/>
          <w:sz w:val="30"/>
          <w:szCs w:val="30"/>
          <w:rtl/>
        </w:rPr>
        <w:t xml:space="preserve"> بهره م</w:t>
      </w:r>
      <w:r w:rsidRPr="000C4A3C">
        <w:rPr>
          <w:rFonts w:ascii="irsans-bold" w:hAnsi="irsans-bold" w:hint="cs"/>
          <w:color w:val="212529"/>
          <w:sz w:val="30"/>
          <w:szCs w:val="30"/>
          <w:rtl/>
        </w:rPr>
        <w:t>ی‌</w:t>
      </w:r>
      <w:r w:rsidRPr="000C4A3C">
        <w:rPr>
          <w:rFonts w:ascii="irsans-bold" w:hAnsi="irsans-bold" w:hint="eastAsia"/>
          <w:color w:val="212529"/>
          <w:sz w:val="30"/>
          <w:szCs w:val="30"/>
          <w:rtl/>
        </w:rPr>
        <w:t>برند</w:t>
      </w:r>
      <w:r w:rsidRPr="000C4A3C">
        <w:rPr>
          <w:rFonts w:ascii="irsans-bold" w:hAnsi="irsans-bold"/>
          <w:color w:val="212529"/>
          <w:sz w:val="30"/>
          <w:szCs w:val="30"/>
          <w:rtl/>
        </w:rPr>
        <w:t>. وظ</w:t>
      </w:r>
      <w:r w:rsidRPr="000C4A3C">
        <w:rPr>
          <w:rFonts w:ascii="irsans-bold" w:hAnsi="irsans-bold" w:hint="cs"/>
          <w:color w:val="212529"/>
          <w:sz w:val="30"/>
          <w:szCs w:val="30"/>
          <w:rtl/>
        </w:rPr>
        <w:t>ی</w:t>
      </w:r>
      <w:r w:rsidRPr="000C4A3C">
        <w:rPr>
          <w:rFonts w:ascii="irsans-bold" w:hAnsi="irsans-bold" w:hint="eastAsia"/>
          <w:color w:val="212529"/>
          <w:sz w:val="30"/>
          <w:szCs w:val="30"/>
          <w:rtl/>
        </w:rPr>
        <w:t>فه</w:t>
      </w:r>
      <w:r w:rsidRPr="000C4A3C">
        <w:rPr>
          <w:rFonts w:ascii="irsans-bold" w:hAnsi="irsans-bold"/>
          <w:color w:val="212529"/>
          <w:sz w:val="30"/>
          <w:szCs w:val="30"/>
          <w:rtl/>
        </w:rPr>
        <w:t xml:space="preserve"> اصل</w:t>
      </w:r>
      <w:r w:rsidRPr="000C4A3C">
        <w:rPr>
          <w:rFonts w:ascii="irsans-bold" w:hAnsi="irsans-bold" w:hint="cs"/>
          <w:color w:val="212529"/>
          <w:sz w:val="30"/>
          <w:szCs w:val="30"/>
          <w:rtl/>
        </w:rPr>
        <w:t>ی</w:t>
      </w:r>
      <w:r w:rsidRPr="000C4A3C">
        <w:rPr>
          <w:rFonts w:ascii="irsans-bold" w:hAnsi="irsans-bold"/>
          <w:color w:val="212529"/>
          <w:sz w:val="30"/>
          <w:szCs w:val="30"/>
          <w:rtl/>
        </w:rPr>
        <w:t xml:space="preserve"> ا</w:t>
      </w:r>
      <w:r w:rsidRPr="000C4A3C">
        <w:rPr>
          <w:rFonts w:ascii="irsans-bold" w:hAnsi="irsans-bold" w:hint="cs"/>
          <w:color w:val="212529"/>
          <w:sz w:val="30"/>
          <w:szCs w:val="30"/>
          <w:rtl/>
        </w:rPr>
        <w:t>ی</w:t>
      </w:r>
      <w:r w:rsidRPr="000C4A3C">
        <w:rPr>
          <w:rFonts w:ascii="irsans-bold" w:hAnsi="irsans-bold" w:hint="eastAsia"/>
          <w:color w:val="212529"/>
          <w:sz w:val="30"/>
          <w:szCs w:val="30"/>
          <w:rtl/>
        </w:rPr>
        <w:t>ن</w:t>
      </w:r>
      <w:r w:rsidRPr="000C4A3C">
        <w:rPr>
          <w:rFonts w:ascii="irsans-bold" w:hAnsi="irsans-bold"/>
          <w:color w:val="212529"/>
          <w:sz w:val="30"/>
          <w:szCs w:val="30"/>
          <w:rtl/>
        </w:rPr>
        <w:t xml:space="preserve"> دستگاه‌ها ا</w:t>
      </w:r>
      <w:r w:rsidRPr="000C4A3C">
        <w:rPr>
          <w:rFonts w:ascii="irsans-bold" w:hAnsi="irsans-bold" w:hint="cs"/>
          <w:color w:val="212529"/>
          <w:sz w:val="30"/>
          <w:szCs w:val="30"/>
          <w:rtl/>
        </w:rPr>
        <w:t>ی</w:t>
      </w:r>
      <w:r w:rsidRPr="000C4A3C">
        <w:rPr>
          <w:rFonts w:ascii="irsans-bold" w:hAnsi="irsans-bold" w:hint="eastAsia"/>
          <w:color w:val="212529"/>
          <w:sz w:val="30"/>
          <w:szCs w:val="30"/>
          <w:rtl/>
        </w:rPr>
        <w:t>ن</w:t>
      </w:r>
      <w:r w:rsidRPr="000C4A3C">
        <w:rPr>
          <w:rFonts w:ascii="irsans-bold" w:hAnsi="irsans-bold"/>
          <w:color w:val="212529"/>
          <w:sz w:val="30"/>
          <w:szCs w:val="30"/>
          <w:rtl/>
        </w:rPr>
        <w:t xml:space="preserve"> است که خطوط تلفن داخل</w:t>
      </w:r>
      <w:r w:rsidRPr="000C4A3C">
        <w:rPr>
          <w:rFonts w:ascii="irsans-bold" w:hAnsi="irsans-bold" w:hint="cs"/>
          <w:color w:val="212529"/>
          <w:sz w:val="30"/>
          <w:szCs w:val="30"/>
          <w:rtl/>
        </w:rPr>
        <w:t>ی</w:t>
      </w:r>
      <w:r w:rsidRPr="000C4A3C">
        <w:rPr>
          <w:rFonts w:ascii="irsans-bold" w:hAnsi="irsans-bold"/>
          <w:color w:val="212529"/>
          <w:sz w:val="30"/>
          <w:szCs w:val="30"/>
          <w:rtl/>
        </w:rPr>
        <w:t xml:space="preserve"> را بر رو</w:t>
      </w:r>
      <w:r w:rsidRPr="000C4A3C">
        <w:rPr>
          <w:rFonts w:ascii="irsans-bold" w:hAnsi="irsans-bold" w:hint="cs"/>
          <w:color w:val="212529"/>
          <w:sz w:val="30"/>
          <w:szCs w:val="30"/>
          <w:rtl/>
        </w:rPr>
        <w:t>ی</w:t>
      </w:r>
      <w:r w:rsidRPr="000C4A3C">
        <w:rPr>
          <w:rFonts w:ascii="irsans-bold" w:hAnsi="irsans-bold"/>
          <w:color w:val="212529"/>
          <w:sz w:val="30"/>
          <w:szCs w:val="30"/>
          <w:rtl/>
        </w:rPr>
        <w:t xml:space="preserve"> زوج مس</w:t>
      </w:r>
      <w:r w:rsidRPr="000C4A3C">
        <w:rPr>
          <w:rFonts w:ascii="irsans-bold" w:hAnsi="irsans-bold" w:hint="cs"/>
          <w:color w:val="212529"/>
          <w:sz w:val="30"/>
          <w:szCs w:val="30"/>
          <w:rtl/>
        </w:rPr>
        <w:t>ی</w:t>
      </w:r>
      <w:r w:rsidRPr="000C4A3C">
        <w:rPr>
          <w:rFonts w:ascii="irsans-bold" w:hAnsi="irsans-bold"/>
          <w:color w:val="212529"/>
          <w:sz w:val="30"/>
          <w:szCs w:val="30"/>
          <w:rtl/>
        </w:rPr>
        <w:t xml:space="preserve"> تلفن به صورت آنالوگ </w:t>
      </w:r>
      <w:r w:rsidRPr="000C4A3C">
        <w:rPr>
          <w:rFonts w:ascii="irsans-bold" w:hAnsi="irsans-bold" w:hint="cs"/>
          <w:color w:val="212529"/>
          <w:sz w:val="30"/>
          <w:szCs w:val="30"/>
          <w:rtl/>
        </w:rPr>
        <w:t>ی</w:t>
      </w:r>
      <w:r w:rsidRPr="000C4A3C">
        <w:rPr>
          <w:rFonts w:ascii="irsans-bold" w:hAnsi="irsans-bold" w:hint="eastAsia"/>
          <w:color w:val="212529"/>
          <w:sz w:val="30"/>
          <w:szCs w:val="30"/>
          <w:rtl/>
        </w:rPr>
        <w:t>ا</w:t>
      </w:r>
      <w:r w:rsidRPr="000C4A3C">
        <w:rPr>
          <w:rFonts w:ascii="irsans-bold" w:hAnsi="irsans-bold"/>
          <w:color w:val="212529"/>
          <w:sz w:val="30"/>
          <w:szCs w:val="30"/>
          <w:rtl/>
        </w:rPr>
        <w:t xml:space="preserve"> د</w:t>
      </w:r>
      <w:r w:rsidRPr="000C4A3C">
        <w:rPr>
          <w:rFonts w:ascii="irsans-bold" w:hAnsi="irsans-bold" w:hint="cs"/>
          <w:color w:val="212529"/>
          <w:sz w:val="30"/>
          <w:szCs w:val="30"/>
          <w:rtl/>
        </w:rPr>
        <w:t>ی</w:t>
      </w:r>
      <w:r w:rsidRPr="000C4A3C">
        <w:rPr>
          <w:rFonts w:ascii="irsans-bold" w:hAnsi="irsans-bold" w:hint="eastAsia"/>
          <w:color w:val="212529"/>
          <w:sz w:val="30"/>
          <w:szCs w:val="30"/>
          <w:rtl/>
        </w:rPr>
        <w:t>ج</w:t>
      </w:r>
      <w:r w:rsidRPr="000C4A3C">
        <w:rPr>
          <w:rFonts w:ascii="irsans-bold" w:hAnsi="irsans-bold" w:hint="cs"/>
          <w:color w:val="212529"/>
          <w:sz w:val="30"/>
          <w:szCs w:val="30"/>
          <w:rtl/>
        </w:rPr>
        <w:t>ی</w:t>
      </w:r>
      <w:r w:rsidRPr="000C4A3C">
        <w:rPr>
          <w:rFonts w:ascii="irsans-bold" w:hAnsi="irsans-bold" w:hint="eastAsia"/>
          <w:color w:val="212529"/>
          <w:sz w:val="30"/>
          <w:szCs w:val="30"/>
          <w:rtl/>
        </w:rPr>
        <w:t>تال</w:t>
      </w:r>
      <w:r w:rsidRPr="000C4A3C">
        <w:rPr>
          <w:rFonts w:ascii="irsans-bold" w:hAnsi="irsans-bold"/>
          <w:color w:val="212529"/>
          <w:sz w:val="30"/>
          <w:szCs w:val="30"/>
          <w:rtl/>
        </w:rPr>
        <w:t xml:space="preserve"> فراهم م</w:t>
      </w:r>
      <w:r w:rsidRPr="000C4A3C">
        <w:rPr>
          <w:rFonts w:ascii="irsans-bold" w:hAnsi="irsans-bold" w:hint="cs"/>
          <w:color w:val="212529"/>
          <w:sz w:val="30"/>
          <w:szCs w:val="30"/>
          <w:rtl/>
        </w:rPr>
        <w:t>ی‌</w:t>
      </w:r>
      <w:r w:rsidRPr="000C4A3C">
        <w:rPr>
          <w:rFonts w:ascii="irsans-bold" w:hAnsi="irsans-bold" w:hint="eastAsia"/>
          <w:color w:val="212529"/>
          <w:sz w:val="30"/>
          <w:szCs w:val="30"/>
          <w:rtl/>
        </w:rPr>
        <w:t>کنند</w:t>
      </w:r>
      <w:r w:rsidRPr="000C4A3C">
        <w:rPr>
          <w:rFonts w:ascii="irsans-bold" w:hAnsi="irsans-bold"/>
          <w:color w:val="212529"/>
          <w:sz w:val="30"/>
          <w:szCs w:val="30"/>
          <w:rtl/>
        </w:rPr>
        <w:t xml:space="preserve"> و از طر</w:t>
      </w:r>
      <w:r w:rsidRPr="000C4A3C">
        <w:rPr>
          <w:rFonts w:ascii="irsans-bold" w:hAnsi="irsans-bold" w:hint="cs"/>
          <w:color w:val="212529"/>
          <w:sz w:val="30"/>
          <w:szCs w:val="30"/>
          <w:rtl/>
        </w:rPr>
        <w:t>ی</w:t>
      </w:r>
      <w:r w:rsidRPr="000C4A3C">
        <w:rPr>
          <w:rFonts w:ascii="irsans-bold" w:hAnsi="irsans-bold" w:hint="eastAsia"/>
          <w:color w:val="212529"/>
          <w:sz w:val="30"/>
          <w:szCs w:val="30"/>
          <w:rtl/>
        </w:rPr>
        <w:t>ق</w:t>
      </w:r>
      <w:r w:rsidRPr="000C4A3C">
        <w:rPr>
          <w:rFonts w:ascii="irsans-bold" w:hAnsi="irsans-bold"/>
          <w:color w:val="212529"/>
          <w:sz w:val="30"/>
          <w:szCs w:val="30"/>
          <w:rtl/>
        </w:rPr>
        <w:t xml:space="preserve"> آنها، تماس‌ها</w:t>
      </w:r>
      <w:r w:rsidRPr="000C4A3C">
        <w:rPr>
          <w:rFonts w:ascii="irsans-bold" w:hAnsi="irsans-bold" w:hint="cs"/>
          <w:color w:val="212529"/>
          <w:sz w:val="30"/>
          <w:szCs w:val="30"/>
          <w:rtl/>
        </w:rPr>
        <w:t>ی</w:t>
      </w:r>
      <w:r w:rsidRPr="000C4A3C">
        <w:rPr>
          <w:rFonts w:ascii="irsans-bold" w:hAnsi="irsans-bold"/>
          <w:color w:val="212529"/>
          <w:sz w:val="30"/>
          <w:szCs w:val="30"/>
          <w:rtl/>
        </w:rPr>
        <w:t xml:space="preserve"> داخل</w:t>
      </w:r>
      <w:r w:rsidRPr="000C4A3C">
        <w:rPr>
          <w:rFonts w:ascii="irsans-bold" w:hAnsi="irsans-bold" w:hint="cs"/>
          <w:color w:val="212529"/>
          <w:sz w:val="30"/>
          <w:szCs w:val="30"/>
          <w:rtl/>
        </w:rPr>
        <w:t>ی</w:t>
      </w:r>
      <w:r w:rsidRPr="000C4A3C">
        <w:rPr>
          <w:rFonts w:ascii="irsans-bold" w:hAnsi="irsans-bold"/>
          <w:color w:val="212529"/>
          <w:sz w:val="30"/>
          <w:szCs w:val="30"/>
          <w:rtl/>
        </w:rPr>
        <w:t xml:space="preserve"> در سازمان انجام م</w:t>
      </w:r>
      <w:r w:rsidRPr="000C4A3C">
        <w:rPr>
          <w:rFonts w:ascii="irsans-bold" w:hAnsi="irsans-bold" w:hint="cs"/>
          <w:color w:val="212529"/>
          <w:sz w:val="30"/>
          <w:szCs w:val="30"/>
          <w:rtl/>
        </w:rPr>
        <w:t>ی‌</w:t>
      </w:r>
      <w:r w:rsidRPr="000C4A3C">
        <w:rPr>
          <w:rFonts w:ascii="irsans-bold" w:hAnsi="irsans-bold" w:hint="eastAsia"/>
          <w:color w:val="212529"/>
          <w:sz w:val="30"/>
          <w:szCs w:val="30"/>
          <w:rtl/>
        </w:rPr>
        <w:t>شود</w:t>
      </w:r>
      <w:r w:rsidRPr="000C4A3C">
        <w:rPr>
          <w:rFonts w:ascii="irsans-bold" w:hAnsi="irsans-bold"/>
          <w:color w:val="212529"/>
          <w:sz w:val="30"/>
          <w:szCs w:val="30"/>
          <w:rtl/>
        </w:rPr>
        <w:t>. ا</w:t>
      </w:r>
      <w:r w:rsidRPr="000C4A3C">
        <w:rPr>
          <w:rFonts w:ascii="irsans-bold" w:hAnsi="irsans-bold" w:hint="cs"/>
          <w:color w:val="212529"/>
          <w:sz w:val="30"/>
          <w:szCs w:val="30"/>
          <w:rtl/>
        </w:rPr>
        <w:t>ی</w:t>
      </w:r>
      <w:r w:rsidRPr="000C4A3C">
        <w:rPr>
          <w:rFonts w:ascii="irsans-bold" w:hAnsi="irsans-bold" w:hint="eastAsia"/>
          <w:color w:val="212529"/>
          <w:sz w:val="30"/>
          <w:szCs w:val="30"/>
          <w:rtl/>
        </w:rPr>
        <w:t>ن</w:t>
      </w:r>
      <w:r w:rsidRPr="000C4A3C">
        <w:rPr>
          <w:rFonts w:ascii="irsans-bold" w:hAnsi="irsans-bold"/>
          <w:color w:val="212529"/>
          <w:sz w:val="30"/>
          <w:szCs w:val="30"/>
          <w:rtl/>
        </w:rPr>
        <w:t xml:space="preserve"> دستگاه‌ها همچن</w:t>
      </w:r>
      <w:r w:rsidRPr="000C4A3C">
        <w:rPr>
          <w:rFonts w:ascii="irsans-bold" w:hAnsi="irsans-bold" w:hint="cs"/>
          <w:color w:val="212529"/>
          <w:sz w:val="30"/>
          <w:szCs w:val="30"/>
          <w:rtl/>
        </w:rPr>
        <w:t>ی</w:t>
      </w:r>
      <w:r w:rsidRPr="000C4A3C">
        <w:rPr>
          <w:rFonts w:ascii="irsans-bold" w:hAnsi="irsans-bold" w:hint="eastAsia"/>
          <w:color w:val="212529"/>
          <w:sz w:val="30"/>
          <w:szCs w:val="30"/>
          <w:rtl/>
        </w:rPr>
        <w:t>ن</w:t>
      </w:r>
      <w:r w:rsidRPr="000C4A3C">
        <w:rPr>
          <w:rFonts w:ascii="irsans-bold" w:hAnsi="irsans-bold"/>
          <w:color w:val="212529"/>
          <w:sz w:val="30"/>
          <w:szCs w:val="30"/>
          <w:rtl/>
        </w:rPr>
        <w:t xml:space="preserve"> امکان برقرار</w:t>
      </w:r>
      <w:r w:rsidRPr="000C4A3C">
        <w:rPr>
          <w:rFonts w:ascii="irsans-bold" w:hAnsi="irsans-bold" w:hint="cs"/>
          <w:color w:val="212529"/>
          <w:sz w:val="30"/>
          <w:szCs w:val="30"/>
          <w:rtl/>
        </w:rPr>
        <w:t>ی</w:t>
      </w:r>
      <w:r w:rsidRPr="000C4A3C">
        <w:rPr>
          <w:rFonts w:ascii="irsans-bold" w:hAnsi="irsans-bold"/>
          <w:color w:val="212529"/>
          <w:sz w:val="30"/>
          <w:szCs w:val="30"/>
          <w:rtl/>
        </w:rPr>
        <w:t xml:space="preserve"> تماس‌ها</w:t>
      </w:r>
      <w:r w:rsidRPr="000C4A3C">
        <w:rPr>
          <w:rFonts w:ascii="irsans-bold" w:hAnsi="irsans-bold" w:hint="cs"/>
          <w:color w:val="212529"/>
          <w:sz w:val="30"/>
          <w:szCs w:val="30"/>
          <w:rtl/>
        </w:rPr>
        <w:t>ی</w:t>
      </w:r>
      <w:r w:rsidRPr="000C4A3C">
        <w:rPr>
          <w:rFonts w:ascii="irsans-bold" w:hAnsi="irsans-bold"/>
          <w:color w:val="212529"/>
          <w:sz w:val="30"/>
          <w:szCs w:val="30"/>
          <w:rtl/>
        </w:rPr>
        <w:t xml:space="preserve"> تلفن</w:t>
      </w:r>
      <w:r w:rsidRPr="000C4A3C">
        <w:rPr>
          <w:rFonts w:ascii="irsans-bold" w:hAnsi="irsans-bold" w:hint="cs"/>
          <w:color w:val="212529"/>
          <w:sz w:val="30"/>
          <w:szCs w:val="30"/>
          <w:rtl/>
        </w:rPr>
        <w:t>ی</w:t>
      </w:r>
      <w:r w:rsidRPr="000C4A3C">
        <w:rPr>
          <w:rFonts w:ascii="irsans-bold" w:hAnsi="irsans-bold"/>
          <w:color w:val="212529"/>
          <w:sz w:val="30"/>
          <w:szCs w:val="30"/>
          <w:rtl/>
        </w:rPr>
        <w:t xml:space="preserve"> داخل</w:t>
      </w:r>
      <w:r w:rsidRPr="000C4A3C">
        <w:rPr>
          <w:rFonts w:ascii="irsans-bold" w:hAnsi="irsans-bold" w:hint="cs"/>
          <w:color w:val="212529"/>
          <w:sz w:val="30"/>
          <w:szCs w:val="30"/>
          <w:rtl/>
        </w:rPr>
        <w:t>ی</w:t>
      </w:r>
      <w:r w:rsidRPr="000C4A3C">
        <w:rPr>
          <w:rFonts w:ascii="irsans-bold" w:hAnsi="irsans-bold"/>
          <w:color w:val="212529"/>
          <w:sz w:val="30"/>
          <w:szCs w:val="30"/>
          <w:rtl/>
        </w:rPr>
        <w:t xml:space="preserve"> را فراهم م</w:t>
      </w:r>
      <w:r w:rsidRPr="000C4A3C">
        <w:rPr>
          <w:rFonts w:ascii="irsans-bold" w:hAnsi="irsans-bold" w:hint="cs"/>
          <w:color w:val="212529"/>
          <w:sz w:val="30"/>
          <w:szCs w:val="30"/>
          <w:rtl/>
        </w:rPr>
        <w:t>ی‌</w:t>
      </w:r>
      <w:r w:rsidRPr="000C4A3C">
        <w:rPr>
          <w:rFonts w:ascii="irsans-bold" w:hAnsi="irsans-bold" w:hint="eastAsia"/>
          <w:color w:val="212529"/>
          <w:sz w:val="30"/>
          <w:szCs w:val="30"/>
          <w:rtl/>
        </w:rPr>
        <w:t>کنند</w:t>
      </w:r>
      <w:r w:rsidRPr="000C4A3C">
        <w:rPr>
          <w:rFonts w:ascii="irsans-bold" w:hAnsi="irsans-bold"/>
          <w:color w:val="212529"/>
          <w:sz w:val="30"/>
          <w:szCs w:val="30"/>
          <w:rtl/>
        </w:rPr>
        <w:t>.</w:t>
      </w:r>
    </w:p>
    <w:p w14:paraId="10CB207C" w14:textId="41E461AB" w:rsidR="000C4A3C" w:rsidRDefault="000C4A3C" w:rsidP="000C4A3C">
      <w:pPr>
        <w:pStyle w:val="Heading1"/>
        <w:shd w:val="clear" w:color="auto" w:fill="FFFFFF"/>
        <w:bidi/>
        <w:spacing w:before="0" w:beforeAutospacing="0" w:line="405" w:lineRule="atLeast"/>
        <w:jc w:val="both"/>
        <w:rPr>
          <w:rFonts w:ascii="IRANSans" w:hAnsi="IRANSans" w:cs="IRANSans"/>
          <w:color w:val="262626" w:themeColor="text1" w:themeTint="D9"/>
          <w:sz w:val="28"/>
          <w:szCs w:val="28"/>
          <w:lang w:bidi="fa-IR"/>
        </w:rPr>
      </w:pPr>
      <w:r w:rsidRPr="000C4A3C">
        <w:rPr>
          <w:rFonts w:ascii="IRANSans" w:hAnsi="IRANSans" w:cs="IRANSans"/>
          <w:color w:val="262626" w:themeColor="text1" w:themeTint="D9"/>
          <w:sz w:val="28"/>
          <w:szCs w:val="28"/>
          <w:lang w:bidi="fa-IR"/>
        </w:rPr>
        <w:t>PBX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 xml:space="preserve"> چیست؟</w:t>
      </w:r>
    </w:p>
    <w:p w14:paraId="095E4646" w14:textId="3448938F" w:rsidR="000C4A3C" w:rsidRPr="000C4A3C" w:rsidRDefault="000C4A3C" w:rsidP="000C4A3C">
      <w:pPr>
        <w:pStyle w:val="Heading1"/>
        <w:shd w:val="clear" w:color="auto" w:fill="FFFFFF"/>
        <w:bidi/>
        <w:spacing w:line="405" w:lineRule="atLeast"/>
        <w:jc w:val="both"/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lang w:bidi="fa-IR"/>
        </w:rPr>
      </w:pP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>احتمالاً تا کنون بارها از س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ستم‌ها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مختلف 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lang w:bidi="fa-IR"/>
        </w:rPr>
        <w:t>PBX (Private Branch Exchange)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بدون داشتن اطلاعات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در مورد آن استفاده کرده‌ا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د،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سهم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ه‌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که معمولاً در مح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ط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کار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ا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هنگام برقرار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تماس با شرکت‌ها و سازمان‌ها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مختلف شما به آن اختصاص داده شده است.</w:t>
      </w:r>
    </w:p>
    <w:p w14:paraId="1246BDC4" w14:textId="15AD6CEC" w:rsidR="000C4A3C" w:rsidRPr="000C4A3C" w:rsidRDefault="000C4A3C" w:rsidP="000C4A3C">
      <w:pPr>
        <w:pStyle w:val="Heading1"/>
        <w:shd w:val="clear" w:color="auto" w:fill="FFFFFF"/>
        <w:bidi/>
        <w:spacing w:line="405" w:lineRule="atLeast"/>
        <w:jc w:val="both"/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lang w:bidi="fa-IR"/>
        </w:rPr>
      </w:pP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احتمالاً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در ف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لم‌ها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و مستند‌ها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قد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م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داخل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و خارج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تصو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ر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از 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ک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فرد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که در اتاق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پر از س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م‌ها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و تلفن‌ها قرار دارد و مسئول اتصال تماس‌ها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مختلف با 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کد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گر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است را د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ده‌ا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د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>.</w:t>
      </w:r>
    </w:p>
    <w:p w14:paraId="51033ECB" w14:textId="2A22D761" w:rsidR="000C4A3C" w:rsidRPr="000C4A3C" w:rsidRDefault="000C4A3C" w:rsidP="000C4A3C">
      <w:pPr>
        <w:pStyle w:val="Heading1"/>
        <w:shd w:val="clear" w:color="auto" w:fill="FFFFFF"/>
        <w:bidi/>
        <w:spacing w:line="405" w:lineRule="atLeast"/>
        <w:jc w:val="both"/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lang w:bidi="fa-IR"/>
        </w:rPr>
      </w:pP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lang w:bidi="fa-IR"/>
        </w:rPr>
        <w:t>PBX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به معن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lang w:bidi="fa-IR"/>
        </w:rPr>
        <w:t>Private Branch Exchange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است و نوع قد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م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تر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از آن به نام "سوئ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چ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برد" شناخته م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شد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که برا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ارتباطات به 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ک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فرد خارج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ن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از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داشت. 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ن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عمل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که با عنوان عملکرد اپراتور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شناخته م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شد،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امروزه با استفاده از س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ستم‌ها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lang w:bidi="fa-IR"/>
        </w:rPr>
        <w:t>PBX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انجام م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شود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و با پ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شرفت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تکنولوژ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روش‌ها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مختلف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برا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انجام آن وجود دارد.</w:t>
      </w:r>
    </w:p>
    <w:p w14:paraId="0E062367" w14:textId="048CD70E" w:rsidR="000C4A3C" w:rsidRPr="000C4A3C" w:rsidRDefault="000C4A3C" w:rsidP="000C4A3C">
      <w:pPr>
        <w:pStyle w:val="Heading1"/>
        <w:shd w:val="clear" w:color="auto" w:fill="FFFFFF"/>
        <w:bidi/>
        <w:spacing w:before="0" w:beforeAutospacing="0" w:line="405" w:lineRule="atLeast"/>
        <w:jc w:val="both"/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</w:pP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با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گسترش ارتباطات، امکان پاسخگو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به ن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ازها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متنوع سازمان‌ها برا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ارتباطات داخل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و خارج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با خطوط شهر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توسط 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ک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اپراتور به مراتب دشوارتر شد. به هم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ن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دل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ل،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تکنولوژ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ها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پ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شرفته‌تر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برا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ساخت س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ستم‌ها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lang w:bidi="fa-IR"/>
        </w:rPr>
        <w:t>PBX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به کار گرفته شده‌اند.</w:t>
      </w:r>
    </w:p>
    <w:p w14:paraId="65FD624E" w14:textId="0A5A2BEF" w:rsidR="000C4A3C" w:rsidRDefault="000C4A3C" w:rsidP="000C4A3C">
      <w:pPr>
        <w:pStyle w:val="Heading1"/>
        <w:shd w:val="clear" w:color="auto" w:fill="FFFFFF"/>
        <w:bidi/>
        <w:spacing w:before="0" w:beforeAutospacing="0" w:line="405" w:lineRule="atLeast"/>
        <w:jc w:val="both"/>
        <w:rPr>
          <w:rFonts w:ascii="IRANSans" w:hAnsi="IRANSans" w:cs="IRANSans"/>
          <w:color w:val="262626" w:themeColor="text1" w:themeTint="D9"/>
          <w:sz w:val="28"/>
          <w:szCs w:val="28"/>
          <w:lang w:bidi="fa-IR"/>
        </w:rPr>
      </w:pP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bidi="fa-IR"/>
        </w:rPr>
        <w:t xml:space="preserve">اجزا و ساختار 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lang w:bidi="fa-IR"/>
        </w:rPr>
        <w:t xml:space="preserve"> PBX</w:t>
      </w:r>
    </w:p>
    <w:p w14:paraId="3F8F9F71" w14:textId="0D5D25BE" w:rsidR="000C4A3C" w:rsidRPr="000C4A3C" w:rsidRDefault="000C4A3C" w:rsidP="000C4A3C">
      <w:pPr>
        <w:pStyle w:val="Heading1"/>
        <w:shd w:val="clear" w:color="auto" w:fill="FFFFFF"/>
        <w:bidi/>
        <w:spacing w:line="405" w:lineRule="atLeast"/>
        <w:jc w:val="both"/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lang w:bidi="fa-IR"/>
        </w:rPr>
      </w:pP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>با توجه به آشنا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متخصصان با مفهوم 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lang w:bidi="fa-IR"/>
        </w:rPr>
        <w:t>PBX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و تجه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زات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مخابرات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مرتبط، در 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نجا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سع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دار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م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به طور ن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مه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رسم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اجزا و ساختار 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lang w:bidi="fa-IR"/>
        </w:rPr>
        <w:t>PBX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را توض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ح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ده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م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>.</w:t>
      </w:r>
    </w:p>
    <w:p w14:paraId="741381C3" w14:textId="497D928F" w:rsidR="000C4A3C" w:rsidRPr="000C4A3C" w:rsidRDefault="000C4A3C" w:rsidP="000C4A3C">
      <w:pPr>
        <w:pStyle w:val="Heading1"/>
        <w:shd w:val="clear" w:color="auto" w:fill="FFFFFF"/>
        <w:bidi/>
        <w:spacing w:line="405" w:lineRule="atLeast"/>
        <w:jc w:val="both"/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lang w:bidi="fa-IR"/>
        </w:rPr>
      </w:pP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lang w:bidi="fa-IR"/>
        </w:rPr>
        <w:lastRenderedPageBreak/>
        <w:t>PBX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به اختصار از نرم‌افزارها 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ا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تجه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زات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سخت‌افزار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تشک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ل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شده است که به خطوط تلفن شهر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ارائه شده توسط مخابرات (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lang w:bidi="fa-IR"/>
        </w:rPr>
        <w:t>PSTN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>) متصل م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شوند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>.</w:t>
      </w:r>
    </w:p>
    <w:p w14:paraId="042C6F68" w14:textId="716C5C0D" w:rsidR="000C4A3C" w:rsidRPr="000C4A3C" w:rsidRDefault="000C4A3C" w:rsidP="000C4A3C">
      <w:pPr>
        <w:pStyle w:val="Heading1"/>
        <w:shd w:val="clear" w:color="auto" w:fill="FFFFFF"/>
        <w:bidi/>
        <w:spacing w:line="405" w:lineRule="atLeast"/>
        <w:jc w:val="both"/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lang w:bidi="fa-IR"/>
        </w:rPr>
      </w:pP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هدف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اساس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lang w:bidi="fa-IR"/>
        </w:rPr>
        <w:t>PBX‌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>ها، فراهم کردن پوشش تلفن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برا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تجه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زات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مخابرات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مانند تلفن‌ها، دستگاه‌ها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فکس، کارتخوان و سا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ر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وسا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ل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که به عنوان نقطه‌ها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ارتباط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نها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در 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ک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سازمان استفاده م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شوند،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است.</w:t>
      </w:r>
    </w:p>
    <w:p w14:paraId="0F22E978" w14:textId="65145256" w:rsidR="000C4A3C" w:rsidRPr="000C4A3C" w:rsidRDefault="000C4A3C" w:rsidP="000C4A3C">
      <w:pPr>
        <w:pStyle w:val="Heading1"/>
        <w:shd w:val="clear" w:color="auto" w:fill="FFFFFF"/>
        <w:bidi/>
        <w:spacing w:line="405" w:lineRule="atLeast"/>
        <w:jc w:val="both"/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lang w:bidi="fa-IR"/>
        </w:rPr>
      </w:pP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هنگام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که 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ک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ا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چند خط شهر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به 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lang w:bidi="fa-IR"/>
        </w:rPr>
        <w:t>PBX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متصل م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شوند،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به راحت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م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توان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ارتباطات داخل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مختلف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در سازمان راه‌انداز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کرد. با شماره‌گ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ر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۲ 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ا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چند رقم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بر رو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تلفن‌ها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داخل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امکان برقرار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ارتباط با داخل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ها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د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گر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وجود دارد که البته 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ن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ارتباطات داخل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به صورت را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گان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است و هز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نه‌ها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تنها برا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ارتباطات از طر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ق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خطوط شهر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محاسبه م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شود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>.</w:t>
      </w:r>
    </w:p>
    <w:p w14:paraId="020A6ED0" w14:textId="57A79192" w:rsidR="000C4A3C" w:rsidRPr="000C4A3C" w:rsidRDefault="000C4A3C" w:rsidP="000C4A3C">
      <w:pPr>
        <w:pStyle w:val="Heading1"/>
        <w:shd w:val="clear" w:color="auto" w:fill="FFFFFF"/>
        <w:bidi/>
        <w:spacing w:line="405" w:lineRule="atLeast"/>
        <w:jc w:val="both"/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lang w:bidi="fa-IR"/>
        </w:rPr>
      </w:pP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برا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تع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ن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تعداد خطوط داخل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با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د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به ظرف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ت‌ها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و ن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ازها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سازمان توجه کرد و در مورد تعداد خطوط شهر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در 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lang w:bidi="fa-IR"/>
        </w:rPr>
        <w:t>PBX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>، با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د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به م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زان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تعاملات مشتر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ان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با سازمان و اهم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ت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از دست دادن تماس‌ها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مشتر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ان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توجه داشت.</w:t>
      </w:r>
    </w:p>
    <w:p w14:paraId="596DF59D" w14:textId="52887032" w:rsidR="000C4A3C" w:rsidRPr="000C4A3C" w:rsidRDefault="000C4A3C" w:rsidP="000C4A3C">
      <w:pPr>
        <w:pStyle w:val="Heading1"/>
        <w:shd w:val="clear" w:color="auto" w:fill="FFFFFF"/>
        <w:bidi/>
        <w:spacing w:line="405" w:lineRule="atLeast"/>
        <w:jc w:val="both"/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lang w:bidi="fa-IR"/>
        </w:rPr>
      </w:pP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در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نت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جه،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کسب‌وکارها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خدمات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و شرکت‌ها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تول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د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بزرگ معمولاً تعداد خطوط شهر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ب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شتر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را برا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پاسخگو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به ن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ازها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مشتر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ان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خود در نظر م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گ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رند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>.</w:t>
      </w:r>
    </w:p>
    <w:p w14:paraId="0073164E" w14:textId="6A745E93" w:rsidR="000C4A3C" w:rsidRPr="000C4A3C" w:rsidRDefault="000C4A3C" w:rsidP="000C4A3C">
      <w:pPr>
        <w:pStyle w:val="Heading1"/>
        <w:shd w:val="clear" w:color="auto" w:fill="FFFFFF"/>
        <w:bidi/>
        <w:spacing w:before="0" w:beforeAutospacing="0" w:line="405" w:lineRule="atLeast"/>
        <w:jc w:val="both"/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lang w:bidi="fa-IR"/>
        </w:rPr>
      </w:pP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برا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درک بهتر از 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lang w:bidi="fa-IR"/>
        </w:rPr>
        <w:t>PBX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>، با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د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بدان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د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که 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ن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دستگاه‌ها از اجزا ف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ز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ک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مختلف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تشک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ل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شده‌اند، شامل باکس 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ا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کاب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نت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برا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مؤلفه‌ها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داخل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و اجزا مختلف د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گر،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برد مرکز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برا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جاد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ارتباطات ورود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و خروج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سخت‌افزارها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مورد ن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از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برا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اتصال به خطوط شهر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وسا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ل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ارتباط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م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انند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تلفن‌ها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روم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ز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دستگاه‌ها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فکس و کارت‌خوان، و تأم</w:t>
      </w:r>
      <w:r w:rsidRPr="000C4A3C">
        <w:rPr>
          <w:rFonts w:ascii="IRANSans" w:hAnsi="IRANSans" w:cs="IRANSans" w:hint="cs"/>
          <w:b w:val="0"/>
          <w:bCs w:val="0"/>
          <w:color w:val="262626" w:themeColor="text1" w:themeTint="D9"/>
          <w:sz w:val="28"/>
          <w:szCs w:val="28"/>
          <w:rtl/>
          <w:lang w:bidi="fa-IR"/>
        </w:rPr>
        <w:t>ی</w:t>
      </w:r>
      <w:r w:rsidRPr="000C4A3C">
        <w:rPr>
          <w:rFonts w:ascii="IRANSans" w:hAnsi="IRANSans" w:cs="IRANSans" w:hint="eastAsia"/>
          <w:b w:val="0"/>
          <w:bCs w:val="0"/>
          <w:color w:val="262626" w:themeColor="text1" w:themeTint="D9"/>
          <w:sz w:val="28"/>
          <w:szCs w:val="28"/>
          <w:rtl/>
          <w:lang w:bidi="fa-IR"/>
        </w:rPr>
        <w:t>ن‌کننده</w:t>
      </w:r>
      <w:r w:rsidRPr="000C4A3C">
        <w:rPr>
          <w:rFonts w:ascii="IRANSans" w:hAnsi="IRANSans" w:cs="IRANSans"/>
          <w:b w:val="0"/>
          <w:bCs w:val="0"/>
          <w:color w:val="262626" w:themeColor="text1" w:themeTint="D9"/>
          <w:sz w:val="28"/>
          <w:szCs w:val="28"/>
          <w:rtl/>
          <w:lang w:bidi="fa-IR"/>
        </w:rPr>
        <w:t xml:space="preserve"> برق.</w:t>
      </w:r>
    </w:p>
    <w:p w14:paraId="63BECCC5" w14:textId="17F201B7" w:rsidR="008D55C1" w:rsidRDefault="000C4A3C" w:rsidP="008D55C1">
      <w:pPr>
        <w:bidi/>
        <w:rPr>
          <w:rFonts w:ascii="IRANSans" w:hAnsi="IRANSans" w:cs="IRANSans"/>
          <w:b/>
          <w:bCs/>
          <w:color w:val="262626" w:themeColor="text1" w:themeTint="D9"/>
          <w:sz w:val="28"/>
          <w:szCs w:val="28"/>
          <w:lang w:val="en-GB" w:bidi="fa-IR"/>
        </w:rPr>
      </w:pPr>
      <w:r w:rsidRPr="000C4A3C">
        <w:rPr>
          <w:rFonts w:ascii="IRANSans" w:hAnsi="IRANSans" w:cs="IRANSans" w:hint="cs"/>
          <w:b/>
          <w:bCs/>
          <w:color w:val="262626" w:themeColor="text1" w:themeTint="D9"/>
          <w:sz w:val="28"/>
          <w:szCs w:val="28"/>
          <w:rtl/>
          <w:lang w:bidi="fa-IR"/>
        </w:rPr>
        <w:t xml:space="preserve">تفاوت </w:t>
      </w:r>
      <w:r w:rsidRPr="000C4A3C">
        <w:rPr>
          <w:rFonts w:ascii="IRANSans" w:hAnsi="IRANSans" w:cs="IRANSans"/>
          <w:b/>
          <w:bCs/>
          <w:color w:val="262626" w:themeColor="text1" w:themeTint="D9"/>
          <w:sz w:val="28"/>
          <w:szCs w:val="28"/>
          <w:lang w:val="en-GB" w:bidi="fa-IR"/>
        </w:rPr>
        <w:t>PBX</w:t>
      </w:r>
      <w:r w:rsidRPr="000C4A3C">
        <w:rPr>
          <w:rFonts w:ascii="IRANSans" w:hAnsi="IRANSans" w:cs="IRANSans" w:hint="cs"/>
          <w:b/>
          <w:bCs/>
          <w:color w:val="262626" w:themeColor="text1" w:themeTint="D9"/>
          <w:sz w:val="28"/>
          <w:szCs w:val="28"/>
          <w:rtl/>
          <w:lang w:val="en-GB" w:bidi="fa-IR"/>
        </w:rPr>
        <w:t xml:space="preserve"> و </w:t>
      </w:r>
      <w:r w:rsidRPr="000C4A3C">
        <w:rPr>
          <w:rFonts w:ascii="IRANSans" w:hAnsi="IRANSans" w:cs="IRANSans"/>
          <w:b/>
          <w:bCs/>
          <w:color w:val="262626" w:themeColor="text1" w:themeTint="D9"/>
          <w:sz w:val="28"/>
          <w:szCs w:val="28"/>
          <w:lang w:val="en-GB" w:bidi="fa-IR"/>
        </w:rPr>
        <w:t>PABX</w:t>
      </w:r>
    </w:p>
    <w:p w14:paraId="34FFB518" w14:textId="77777777" w:rsidR="000C4A3C" w:rsidRPr="000C4A3C" w:rsidRDefault="000C4A3C" w:rsidP="000C4A3C">
      <w:pPr>
        <w:bidi/>
        <w:rPr>
          <w:rFonts w:ascii="IRANSans" w:hAnsi="IRANSans" w:cs="IRANSans"/>
          <w:color w:val="262626" w:themeColor="text1" w:themeTint="D9"/>
          <w:sz w:val="28"/>
          <w:szCs w:val="28"/>
          <w:lang w:val="en-GB" w:bidi="fa-IR"/>
        </w:rPr>
      </w:pP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اصطلاحات 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lang w:val="en-GB" w:bidi="fa-IR"/>
        </w:rPr>
        <w:t>PBX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و 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lang w:val="en-GB" w:bidi="fa-IR"/>
        </w:rPr>
        <w:t>PABX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معمولاً به جا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کد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گر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استفاده م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شوند،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اما تفاوت‌ها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مهم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ب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ن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آنها وجود دارد. 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lang w:val="en-GB" w:bidi="fa-IR"/>
        </w:rPr>
        <w:t>PBX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ک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س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ستم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سنت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است که در ن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مه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دوم قرن ب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ستم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به عنوان جا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گز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ن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برا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lang w:val="en-GB" w:bidi="fa-IR"/>
        </w:rPr>
        <w:t>POTS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در اکثر سازمان‌ها مورد استفاده قرار گرفت. ا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ن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س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ستم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ب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شتر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ن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تمرکز خود را بر رو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تلف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ن‌ها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ثابت دارد و گروه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از افراد به عنوان اپراتورها وظ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فه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اتصال تماس‌ها را بر عهده دارند.</w:t>
      </w:r>
    </w:p>
    <w:p w14:paraId="50D323E6" w14:textId="77777777" w:rsidR="000C4A3C" w:rsidRPr="000C4A3C" w:rsidRDefault="000C4A3C" w:rsidP="000C4A3C">
      <w:pPr>
        <w:bidi/>
        <w:rPr>
          <w:rFonts w:ascii="IRANSans" w:hAnsi="IRANSans" w:cs="IRANSans"/>
          <w:color w:val="262626" w:themeColor="text1" w:themeTint="D9"/>
          <w:sz w:val="28"/>
          <w:szCs w:val="28"/>
          <w:lang w:val="en-GB" w:bidi="fa-IR"/>
        </w:rPr>
      </w:pPr>
    </w:p>
    <w:p w14:paraId="4F1501A6" w14:textId="77777777" w:rsidR="000C4A3C" w:rsidRPr="000C4A3C" w:rsidRDefault="000C4A3C" w:rsidP="000C4A3C">
      <w:pPr>
        <w:bidi/>
        <w:rPr>
          <w:rFonts w:ascii="IRANSans" w:hAnsi="IRANSans" w:cs="IRANSans"/>
          <w:color w:val="262626" w:themeColor="text1" w:themeTint="D9"/>
          <w:sz w:val="28"/>
          <w:szCs w:val="28"/>
          <w:lang w:val="en-GB" w:bidi="fa-IR"/>
        </w:rPr>
      </w:pP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در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مورد مزا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ا،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س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ستم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lang w:val="en-GB" w:bidi="fa-IR"/>
        </w:rPr>
        <w:t>PBX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به نسبت به س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ستم‌ها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تلفن قد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م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ساده کارآمدتر است و ن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از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به کابل کش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خطوط تلفن را برطرف م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کند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>. اما ا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ن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س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ستم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ن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ز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معا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ب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دارد، از جمله کارا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پا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ن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اپراتورها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انسان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زمان انتظار طولان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برا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تماس‌ها، عدم وجود قابل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ت‌ها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ا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و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ژگ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ها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خاص، و کاملاً وابسته به تلفن‌ها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ثابت است.</w:t>
      </w:r>
    </w:p>
    <w:p w14:paraId="73ED2800" w14:textId="77777777" w:rsidR="000C4A3C" w:rsidRPr="000C4A3C" w:rsidRDefault="000C4A3C" w:rsidP="000C4A3C">
      <w:pPr>
        <w:bidi/>
        <w:rPr>
          <w:rFonts w:ascii="IRANSans" w:hAnsi="IRANSans" w:cs="IRANSans"/>
          <w:color w:val="262626" w:themeColor="text1" w:themeTint="D9"/>
          <w:sz w:val="28"/>
          <w:szCs w:val="28"/>
          <w:lang w:val="en-GB" w:bidi="fa-IR"/>
        </w:rPr>
      </w:pPr>
    </w:p>
    <w:p w14:paraId="6C247B03" w14:textId="77777777" w:rsidR="000C4A3C" w:rsidRPr="000C4A3C" w:rsidRDefault="000C4A3C" w:rsidP="000C4A3C">
      <w:pPr>
        <w:bidi/>
        <w:rPr>
          <w:rFonts w:ascii="IRANSans" w:hAnsi="IRANSans" w:cs="IRANSans"/>
          <w:color w:val="262626" w:themeColor="text1" w:themeTint="D9"/>
          <w:sz w:val="28"/>
          <w:szCs w:val="28"/>
          <w:lang w:val="en-GB" w:bidi="fa-IR"/>
        </w:rPr>
      </w:pP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در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مقابل، 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lang w:val="en-GB" w:bidi="fa-IR"/>
        </w:rPr>
        <w:t>PABX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به عنوان 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ک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نسل جد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دتر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از سانترال‌ها به خوب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ثابت نموده که نسبت به س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ستم‌ها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lang w:val="en-GB" w:bidi="fa-IR"/>
        </w:rPr>
        <w:t>PBX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قد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م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برتر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دارد. ا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ن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تفاوت‌ها عمدتاً از نظر چگونگ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پ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دا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ش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آنها م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باشند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. 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lang w:val="en-GB" w:bidi="fa-IR"/>
        </w:rPr>
        <w:t>PABX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قادر به ادغام تلفن‌ها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ثابت و تلفن‌ها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ا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نترنت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است و با کاهش هز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نه‌ها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اتصال به 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ا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نترنت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پرسرعت، از نظر مال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انتخاب منطق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تر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به نظر م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رسد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>.</w:t>
      </w:r>
    </w:p>
    <w:p w14:paraId="4E901B66" w14:textId="77777777" w:rsidR="000C4A3C" w:rsidRPr="000C4A3C" w:rsidRDefault="000C4A3C" w:rsidP="000C4A3C">
      <w:pPr>
        <w:bidi/>
        <w:rPr>
          <w:rFonts w:ascii="IRANSans" w:hAnsi="IRANSans" w:cs="IRANSans"/>
          <w:color w:val="262626" w:themeColor="text1" w:themeTint="D9"/>
          <w:sz w:val="28"/>
          <w:szCs w:val="28"/>
          <w:lang w:val="en-GB" w:bidi="fa-IR"/>
        </w:rPr>
      </w:pPr>
    </w:p>
    <w:p w14:paraId="2546A75B" w14:textId="0977F4E5" w:rsidR="000C4A3C" w:rsidRPr="000C4A3C" w:rsidRDefault="000C4A3C" w:rsidP="000C4A3C">
      <w:pPr>
        <w:bidi/>
        <w:rPr>
          <w:rFonts w:ascii="IRANSans" w:hAnsi="IRANSans" w:cs="IRANSans" w:hint="cs"/>
          <w:color w:val="262626" w:themeColor="text1" w:themeTint="D9"/>
          <w:sz w:val="28"/>
          <w:szCs w:val="28"/>
          <w:lang w:val="en-GB" w:bidi="fa-IR"/>
        </w:rPr>
      </w:pP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در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نها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ت،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اگرچه اصطلاحات 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lang w:val="en-GB" w:bidi="fa-IR"/>
        </w:rPr>
        <w:t>PBX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و 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lang w:val="en-GB" w:bidi="fa-IR"/>
        </w:rPr>
        <w:t>PABX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ممکن است به جا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کد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گر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استفاده شوند، اما تفاوت‌ها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مهم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در عملکرد و امکانات آنها وجود دارد که با</w:t>
      </w:r>
      <w:r w:rsidRPr="000C4A3C">
        <w:rPr>
          <w:rFonts w:ascii="IRANSans" w:hAnsi="IRANSans" w:cs="IRANSans" w:hint="cs"/>
          <w:color w:val="262626" w:themeColor="text1" w:themeTint="D9"/>
          <w:sz w:val="28"/>
          <w:szCs w:val="28"/>
          <w:rtl/>
          <w:lang w:val="en-GB" w:bidi="fa-IR"/>
        </w:rPr>
        <w:t>ی</w:t>
      </w:r>
      <w:r w:rsidRPr="000C4A3C">
        <w:rPr>
          <w:rFonts w:ascii="IRANSans" w:hAnsi="IRANSans" w:cs="IRANSans" w:hint="eastAsia"/>
          <w:color w:val="262626" w:themeColor="text1" w:themeTint="D9"/>
          <w:sz w:val="28"/>
          <w:szCs w:val="28"/>
          <w:rtl/>
          <w:lang w:val="en-GB" w:bidi="fa-IR"/>
        </w:rPr>
        <w:t>د</w:t>
      </w:r>
      <w:r w:rsidRPr="000C4A3C">
        <w:rPr>
          <w:rFonts w:ascii="IRANSans" w:hAnsi="IRANSans" w:cs="IRANSans"/>
          <w:color w:val="262626" w:themeColor="text1" w:themeTint="D9"/>
          <w:sz w:val="28"/>
          <w:szCs w:val="28"/>
          <w:rtl/>
          <w:lang w:val="en-GB" w:bidi="fa-IR"/>
        </w:rPr>
        <w:t xml:space="preserve"> در نظر گرفته شوند.</w:t>
      </w:r>
    </w:p>
    <w:tbl>
      <w:tblPr>
        <w:tblStyle w:val="TableGrid"/>
        <w:bidiVisual/>
        <w:tblW w:w="9449" w:type="dxa"/>
        <w:shd w:val="clear" w:color="auto" w:fill="BDD6EE" w:themeFill="accent1" w:themeFillTint="66"/>
        <w:tblLook w:val="04A0" w:firstRow="1" w:lastRow="0" w:firstColumn="1" w:lastColumn="0" w:noHBand="0" w:noVBand="1"/>
      </w:tblPr>
      <w:tblGrid>
        <w:gridCol w:w="1819"/>
        <w:gridCol w:w="7630"/>
      </w:tblGrid>
      <w:tr w:rsidR="0092541B" w:rsidRPr="0092541B" w14:paraId="76C6B15F" w14:textId="77777777" w:rsidTr="00A00648">
        <w:trPr>
          <w:trHeight w:val="530"/>
        </w:trPr>
        <w:tc>
          <w:tcPr>
            <w:tcW w:w="1819" w:type="dxa"/>
            <w:shd w:val="clear" w:color="auto" w:fill="FFFFFF" w:themeFill="background1"/>
          </w:tcPr>
          <w:p w14:paraId="1EB60529" w14:textId="77777777" w:rsidR="00875C5F" w:rsidRPr="0092541B" w:rsidRDefault="00875C5F" w:rsidP="00A00648">
            <w:pPr>
              <w:bidi/>
              <w:spacing w:before="100" w:beforeAutospacing="1" w:after="100" w:afterAutospacing="1"/>
              <w:jc w:val="center"/>
              <w:rPr>
                <w:rFonts w:ascii="IRANSans" w:hAnsi="IRANSans" w:cs="IRANSans"/>
                <w:color w:val="262626" w:themeColor="text1" w:themeTint="D9"/>
                <w:sz w:val="20"/>
                <w:szCs w:val="20"/>
                <w:rtl/>
                <w:lang w:bidi="fa-IR"/>
              </w:rPr>
            </w:pPr>
            <w:r w:rsidRPr="0092541B">
              <w:rPr>
                <w:rFonts w:ascii="IRANSans" w:hAnsi="IRANSans" w:cs="IRANSans" w:hint="cs"/>
                <w:color w:val="262626" w:themeColor="text1" w:themeTint="D9"/>
                <w:sz w:val="20"/>
                <w:szCs w:val="20"/>
                <w:rtl/>
                <w:lang w:bidi="fa-IR"/>
              </w:rPr>
              <w:t>کلمات کلیدی</w:t>
            </w:r>
          </w:p>
        </w:tc>
        <w:tc>
          <w:tcPr>
            <w:tcW w:w="7630" w:type="dxa"/>
            <w:shd w:val="clear" w:color="auto" w:fill="FFFFFF" w:themeFill="background1"/>
          </w:tcPr>
          <w:p w14:paraId="47F0AA6B" w14:textId="60D953CC" w:rsidR="00875C5F" w:rsidRPr="001C2CBA" w:rsidRDefault="008D55C1" w:rsidP="00875C5F">
            <w:pPr>
              <w:bidi/>
              <w:rPr>
                <w:rFonts w:ascii="IRANSans" w:hAnsi="IRANSans" w:cs="IRANSans"/>
                <w:color w:val="262626" w:themeColor="text1" w:themeTint="D9"/>
                <w:sz w:val="20"/>
                <w:szCs w:val="20"/>
                <w:rtl/>
                <w:lang w:val="en-GB" w:bidi="fa-IR"/>
              </w:rPr>
            </w:pPr>
            <w:r>
              <w:rPr>
                <w:rFonts w:ascii="IRANSans" w:hAnsi="IRANSans" w:cs="IRANSans" w:hint="cs"/>
                <w:color w:val="262626" w:themeColor="text1" w:themeTint="D9"/>
                <w:sz w:val="20"/>
                <w:szCs w:val="20"/>
                <w:rtl/>
                <w:lang w:val="en-GB" w:bidi="fa-IR"/>
              </w:rPr>
              <w:t>فیبر نوری</w:t>
            </w:r>
          </w:p>
        </w:tc>
      </w:tr>
    </w:tbl>
    <w:p w14:paraId="3F8F75EF" w14:textId="77777777" w:rsidR="00875C5F" w:rsidRPr="0092541B" w:rsidRDefault="00875C5F" w:rsidP="00875C5F">
      <w:pPr>
        <w:bidi/>
        <w:rPr>
          <w:rFonts w:ascii="IRANSans" w:hAnsi="IRANSans" w:cs="IRANSans"/>
          <w:color w:val="262626" w:themeColor="text1" w:themeTint="D9"/>
          <w:sz w:val="20"/>
          <w:szCs w:val="20"/>
          <w:rtl/>
          <w:lang w:bidi="fa-IR"/>
        </w:rPr>
      </w:pPr>
    </w:p>
    <w:p w14:paraId="7DAC255E" w14:textId="77777777" w:rsidR="00875C5F" w:rsidRDefault="00875C5F" w:rsidP="00875C5F">
      <w:pPr>
        <w:bidi/>
        <w:rPr>
          <w:rFonts w:ascii="IRANSans" w:hAnsi="IRANSans" w:cs="IRANSans"/>
          <w:color w:val="262626" w:themeColor="text1" w:themeTint="D9"/>
          <w:sz w:val="20"/>
          <w:szCs w:val="20"/>
          <w:rtl/>
          <w:lang w:bidi="fa-IR"/>
        </w:rPr>
      </w:pPr>
    </w:p>
    <w:p w14:paraId="62BCEAB8" w14:textId="77777777" w:rsidR="00FE0AA1" w:rsidRDefault="00FE0AA1" w:rsidP="00FE0AA1">
      <w:pPr>
        <w:bidi/>
        <w:rPr>
          <w:rFonts w:ascii="IRANSans" w:hAnsi="IRANSans" w:cs="IRANSans"/>
          <w:color w:val="262626" w:themeColor="text1" w:themeTint="D9"/>
          <w:sz w:val="20"/>
          <w:szCs w:val="20"/>
          <w:rtl/>
          <w:lang w:bidi="fa-IR"/>
        </w:rPr>
      </w:pPr>
    </w:p>
    <w:p w14:paraId="11B6F5ED" w14:textId="77777777" w:rsidR="00FE0AA1" w:rsidRDefault="00FE0AA1" w:rsidP="00FE0AA1">
      <w:pPr>
        <w:bidi/>
        <w:rPr>
          <w:rFonts w:ascii="IRANSans" w:hAnsi="IRANSans" w:cs="IRANSans"/>
          <w:color w:val="262626" w:themeColor="text1" w:themeTint="D9"/>
          <w:sz w:val="20"/>
          <w:szCs w:val="20"/>
          <w:rtl/>
          <w:lang w:bidi="fa-IR"/>
        </w:rPr>
      </w:pPr>
    </w:p>
    <w:p w14:paraId="6A5B10F1" w14:textId="77777777" w:rsidR="00FE0AA1" w:rsidRDefault="00FE0AA1" w:rsidP="00FE0AA1">
      <w:pPr>
        <w:bidi/>
        <w:rPr>
          <w:rFonts w:ascii="IRANSans" w:hAnsi="IRANSans" w:cs="IRANSans"/>
          <w:color w:val="262626" w:themeColor="text1" w:themeTint="D9"/>
          <w:sz w:val="20"/>
          <w:szCs w:val="20"/>
          <w:rtl/>
          <w:lang w:bidi="fa-IR"/>
        </w:rPr>
      </w:pPr>
    </w:p>
    <w:p w14:paraId="71EF7EAC" w14:textId="77777777" w:rsidR="00FE0AA1" w:rsidRDefault="00FE0AA1" w:rsidP="00FE0AA1">
      <w:pPr>
        <w:bidi/>
        <w:rPr>
          <w:rFonts w:ascii="IRANSans" w:hAnsi="IRANSans" w:cs="IRANSans"/>
          <w:color w:val="262626" w:themeColor="text1" w:themeTint="D9"/>
          <w:sz w:val="20"/>
          <w:szCs w:val="20"/>
          <w:rtl/>
          <w:lang w:bidi="fa-IR"/>
        </w:rPr>
      </w:pPr>
    </w:p>
    <w:p w14:paraId="7E0D8BFF" w14:textId="77777777" w:rsidR="00FE0AA1" w:rsidRDefault="00FE0AA1" w:rsidP="00FE0AA1">
      <w:pPr>
        <w:bidi/>
        <w:rPr>
          <w:rFonts w:ascii="IRANSans" w:hAnsi="IRANSans" w:cs="IRANSans"/>
          <w:color w:val="262626" w:themeColor="text1" w:themeTint="D9"/>
          <w:sz w:val="20"/>
          <w:szCs w:val="20"/>
          <w:rtl/>
          <w:lang w:bidi="fa-IR"/>
        </w:rPr>
      </w:pPr>
    </w:p>
    <w:p w14:paraId="4A022C98" w14:textId="77777777" w:rsidR="00FE0AA1" w:rsidRDefault="00FE0AA1" w:rsidP="00FE0AA1">
      <w:pPr>
        <w:bidi/>
        <w:rPr>
          <w:rFonts w:ascii="IRANSans" w:hAnsi="IRANSans" w:cs="IRANSans"/>
          <w:color w:val="262626" w:themeColor="text1" w:themeTint="D9"/>
          <w:sz w:val="20"/>
          <w:szCs w:val="20"/>
          <w:rtl/>
          <w:lang w:bidi="fa-IR"/>
        </w:rPr>
      </w:pPr>
    </w:p>
    <w:p w14:paraId="4562DB8A" w14:textId="77777777" w:rsidR="00FE0AA1" w:rsidRDefault="00FE0AA1" w:rsidP="00FE0AA1">
      <w:pPr>
        <w:bidi/>
        <w:rPr>
          <w:rFonts w:ascii="IRANSans" w:hAnsi="IRANSans" w:cs="IRANSans"/>
          <w:color w:val="262626" w:themeColor="text1" w:themeTint="D9"/>
          <w:sz w:val="20"/>
          <w:szCs w:val="20"/>
          <w:rtl/>
          <w:lang w:bidi="fa-IR"/>
        </w:rPr>
      </w:pPr>
    </w:p>
    <w:p w14:paraId="493BDCB6" w14:textId="77777777" w:rsidR="00FE0AA1" w:rsidRDefault="00FE0AA1" w:rsidP="00FE0AA1">
      <w:pPr>
        <w:bidi/>
        <w:rPr>
          <w:rFonts w:ascii="IRANSans" w:hAnsi="IRANSans" w:cs="IRANSans"/>
          <w:color w:val="262626" w:themeColor="text1" w:themeTint="D9"/>
          <w:sz w:val="20"/>
          <w:szCs w:val="20"/>
          <w:rtl/>
          <w:lang w:bidi="fa-IR"/>
        </w:rPr>
      </w:pPr>
    </w:p>
    <w:p w14:paraId="413DD986" w14:textId="77777777" w:rsidR="00FE0AA1" w:rsidRDefault="00FE0AA1" w:rsidP="00FE0AA1">
      <w:pPr>
        <w:bidi/>
        <w:rPr>
          <w:rFonts w:ascii="IRANSans" w:hAnsi="IRANSans" w:cs="IRANSans"/>
          <w:color w:val="262626" w:themeColor="text1" w:themeTint="D9"/>
          <w:sz w:val="20"/>
          <w:szCs w:val="20"/>
          <w:rtl/>
          <w:lang w:bidi="fa-IR"/>
        </w:rPr>
      </w:pPr>
    </w:p>
    <w:p w14:paraId="221BA368" w14:textId="74FDA178" w:rsidR="00FE0AA1" w:rsidRPr="0092541B" w:rsidRDefault="00FE0AA1" w:rsidP="00FE0AA1">
      <w:pPr>
        <w:bidi/>
        <w:rPr>
          <w:rFonts w:ascii="IRANSans" w:hAnsi="IRANSans" w:cs="IRANSans"/>
          <w:color w:val="262626" w:themeColor="text1" w:themeTint="D9"/>
          <w:sz w:val="20"/>
          <w:szCs w:val="20"/>
          <w:rtl/>
          <w:lang w:bidi="fa-IR"/>
        </w:rPr>
      </w:pPr>
      <w:r>
        <w:rPr>
          <w:rFonts w:ascii="IRANSans" w:hAnsi="IRANSans" w:cs="IRANSans" w:hint="cs"/>
          <w:color w:val="262626" w:themeColor="text1" w:themeTint="D9"/>
          <w:sz w:val="20"/>
          <w:szCs w:val="20"/>
          <w:rtl/>
          <w:lang w:bidi="fa-IR"/>
        </w:rPr>
        <w:t>من</w:t>
      </w:r>
    </w:p>
    <w:p w14:paraId="7BE4D7F2" w14:textId="77777777" w:rsidR="00FE0AA1" w:rsidRDefault="00DF68D9" w:rsidP="00DF68D9">
      <w:pPr>
        <w:bidi/>
        <w:rPr>
          <w:rFonts w:ascii="IRANSans" w:hAnsi="IRANSans" w:cs="IRANSans"/>
          <w:color w:val="262626" w:themeColor="text1" w:themeTint="D9"/>
          <w:sz w:val="20"/>
          <w:szCs w:val="20"/>
          <w:rtl/>
          <w:lang w:bidi="fa-IR"/>
        </w:rPr>
      </w:pPr>
      <w:r w:rsidRPr="0092541B">
        <w:rPr>
          <w:rFonts w:ascii="IRANSans" w:hAnsi="IRANSans" w:cs="IRANSans" w:hint="cs"/>
          <w:color w:val="262626" w:themeColor="text1" w:themeTint="D9"/>
          <w:sz w:val="20"/>
          <w:szCs w:val="20"/>
          <w:rtl/>
          <w:lang w:bidi="fa-IR"/>
        </w:rPr>
        <w:t xml:space="preserve">تاییدکننده:             </w:t>
      </w:r>
      <w:r w:rsidR="00875C5F" w:rsidRPr="0092541B">
        <w:rPr>
          <w:rFonts w:ascii="IRANSans" w:hAnsi="IRANSans" w:cs="IRANSans" w:hint="cs"/>
          <w:color w:val="262626" w:themeColor="text1" w:themeTint="D9"/>
          <w:sz w:val="20"/>
          <w:szCs w:val="20"/>
          <w:rtl/>
          <w:lang w:bidi="fa-IR"/>
        </w:rPr>
        <w:t xml:space="preserve">                                                                                        </w:t>
      </w:r>
    </w:p>
    <w:p w14:paraId="5022754B" w14:textId="6ED43F67" w:rsidR="003644CF" w:rsidRPr="0092541B" w:rsidRDefault="00FE0AA1" w:rsidP="00FE0AA1">
      <w:pPr>
        <w:bidi/>
        <w:rPr>
          <w:rFonts w:ascii="IRANSans" w:hAnsi="IRANSans" w:cs="IRANSans"/>
          <w:color w:val="262626" w:themeColor="text1" w:themeTint="D9"/>
          <w:sz w:val="28"/>
          <w:szCs w:val="28"/>
          <w:lang w:bidi="fa-IR"/>
        </w:rPr>
      </w:pPr>
      <w:r>
        <w:rPr>
          <w:rFonts w:ascii="IRANSans" w:hAnsi="IRANSans" w:cs="IRANSans" w:hint="cs"/>
          <w:color w:val="262626" w:themeColor="text1" w:themeTint="D9"/>
          <w:sz w:val="20"/>
          <w:szCs w:val="20"/>
          <w:rtl/>
          <w:lang w:bidi="fa-IR"/>
        </w:rPr>
        <w:t>من</w:t>
      </w:r>
      <w:r w:rsidR="00875C5F" w:rsidRPr="0092541B">
        <w:rPr>
          <w:rFonts w:ascii="IRANSans" w:hAnsi="IRANSans" w:cs="IRANSans" w:hint="cs"/>
          <w:color w:val="262626" w:themeColor="text1" w:themeTint="D9"/>
          <w:sz w:val="20"/>
          <w:szCs w:val="20"/>
          <w:rtl/>
          <w:lang w:bidi="fa-IR"/>
        </w:rPr>
        <w:t xml:space="preserve">                  نام مدیرعامل:                                                                                              </w:t>
      </w:r>
      <w:r w:rsidR="00DF68D9" w:rsidRPr="0092541B">
        <w:rPr>
          <w:rFonts w:ascii="IRANSans" w:hAnsi="IRANSans" w:cs="IRANSans" w:hint="cs"/>
          <w:color w:val="262626" w:themeColor="text1" w:themeTint="D9"/>
          <w:sz w:val="20"/>
          <w:szCs w:val="20"/>
          <w:rtl/>
          <w:lang w:bidi="fa-IR"/>
        </w:rPr>
        <w:t xml:space="preserve">               </w:t>
      </w:r>
    </w:p>
    <w:sectPr w:rsidR="003644CF" w:rsidRPr="0092541B" w:rsidSect="0092541B">
      <w:pgSz w:w="12240" w:h="15840"/>
      <w:pgMar w:top="1440" w:right="1440" w:bottom="1440" w:left="1440" w:header="864" w:footer="720" w:gutter="0"/>
      <w:pgBorders w:offsetFrom="page">
        <w:top w:val="dotted" w:sz="4" w:space="24" w:color="767171" w:themeColor="background2" w:themeShade="80"/>
        <w:left w:val="dotted" w:sz="4" w:space="24" w:color="767171" w:themeColor="background2" w:themeShade="80"/>
        <w:bottom w:val="dotted" w:sz="4" w:space="24" w:color="767171" w:themeColor="background2" w:themeShade="80"/>
        <w:right w:val="dotted" w:sz="4" w:space="24" w:color="767171" w:themeColor="background2" w:themeShade="80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D2F9B" w14:textId="77777777" w:rsidR="006120EE" w:rsidRDefault="006120EE" w:rsidP="00836146">
      <w:pPr>
        <w:spacing w:after="0" w:line="240" w:lineRule="auto"/>
      </w:pPr>
      <w:r>
        <w:separator/>
      </w:r>
    </w:p>
  </w:endnote>
  <w:endnote w:type="continuationSeparator" w:id="0">
    <w:p w14:paraId="03941103" w14:textId="77777777" w:rsidR="006120EE" w:rsidRDefault="006120EE" w:rsidP="008361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RANSans">
    <w:altName w:val="Arial"/>
    <w:charset w:val="00"/>
    <w:family w:val="swiss"/>
    <w:pitch w:val="variable"/>
    <w:sig w:usb0="80002003" w:usb1="00000000" w:usb2="00000008" w:usb3="00000000" w:csb0="00000041" w:csb1="00000000"/>
  </w:font>
  <w:font w:name="irsans-bold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A5EA3" w14:textId="77777777" w:rsidR="006120EE" w:rsidRDefault="006120EE" w:rsidP="00836146">
      <w:pPr>
        <w:spacing w:after="0" w:line="240" w:lineRule="auto"/>
      </w:pPr>
      <w:r>
        <w:separator/>
      </w:r>
    </w:p>
  </w:footnote>
  <w:footnote w:type="continuationSeparator" w:id="0">
    <w:p w14:paraId="2DE33F40" w14:textId="77777777" w:rsidR="006120EE" w:rsidRDefault="006120EE" w:rsidP="008361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BF7"/>
    <w:rsid w:val="000B4A84"/>
    <w:rsid w:val="000C4A3C"/>
    <w:rsid w:val="001C2CBA"/>
    <w:rsid w:val="00225D3B"/>
    <w:rsid w:val="003644CF"/>
    <w:rsid w:val="00370510"/>
    <w:rsid w:val="00393FDE"/>
    <w:rsid w:val="00483DB9"/>
    <w:rsid w:val="00564BF7"/>
    <w:rsid w:val="006120EE"/>
    <w:rsid w:val="00694F5B"/>
    <w:rsid w:val="00725B09"/>
    <w:rsid w:val="0078025B"/>
    <w:rsid w:val="00836146"/>
    <w:rsid w:val="008714C0"/>
    <w:rsid w:val="00875C5F"/>
    <w:rsid w:val="008D55C1"/>
    <w:rsid w:val="0092541B"/>
    <w:rsid w:val="00A00648"/>
    <w:rsid w:val="00AC5F0C"/>
    <w:rsid w:val="00BD5965"/>
    <w:rsid w:val="00BE2F35"/>
    <w:rsid w:val="00C066F9"/>
    <w:rsid w:val="00D67327"/>
    <w:rsid w:val="00DF68D9"/>
    <w:rsid w:val="00F905B9"/>
    <w:rsid w:val="00FD7505"/>
    <w:rsid w:val="00FE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355E8"/>
  <w15:chartTrackingRefBased/>
  <w15:docId w15:val="{B3B3834B-8A0C-43FF-98BA-D19556F5D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D55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61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6146"/>
  </w:style>
  <w:style w:type="paragraph" w:styleId="Footer">
    <w:name w:val="footer"/>
    <w:basedOn w:val="Normal"/>
    <w:link w:val="FooterChar"/>
    <w:uiPriority w:val="99"/>
    <w:unhideWhenUsed/>
    <w:rsid w:val="008361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6146"/>
  </w:style>
  <w:style w:type="table" w:styleId="TableGrid">
    <w:name w:val="Table Grid"/>
    <w:basedOn w:val="TableNormal"/>
    <w:uiPriority w:val="39"/>
    <w:rsid w:val="00875C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25D3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5D3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8D55C1"/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15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647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asna</dc:creator>
  <cp:keywords/>
  <dc:description/>
  <cp:lastModifiedBy>Administrator</cp:lastModifiedBy>
  <cp:revision>2</cp:revision>
  <dcterms:created xsi:type="dcterms:W3CDTF">2023-09-04T07:59:00Z</dcterms:created>
  <dcterms:modified xsi:type="dcterms:W3CDTF">2023-09-04T07:59:00Z</dcterms:modified>
</cp:coreProperties>
</file>