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188AF" w14:textId="4FD94A3E" w:rsidR="003644CF" w:rsidRPr="0092541B" w:rsidRDefault="003644CF" w:rsidP="00CC7D5B">
      <w:pPr>
        <w:pStyle w:val="Header"/>
        <w:bidi/>
        <w:rPr>
          <w:rFonts w:ascii="IRANSans" w:hAnsi="IRANSans" w:cs="IRANSans"/>
          <w:color w:val="262626" w:themeColor="text1" w:themeTint="D9"/>
          <w:sz w:val="20"/>
          <w:szCs w:val="20"/>
          <w:rtl/>
        </w:rPr>
      </w:pPr>
      <w:r w:rsidRPr="0092541B">
        <w:rPr>
          <w:rFonts w:ascii="IRANSans" w:hAnsi="IRANSans" w:cs="IRANSans"/>
          <w:color w:val="262626" w:themeColor="text1" w:themeTint="D9"/>
          <w:sz w:val="20"/>
          <w:szCs w:val="20"/>
          <w:rtl/>
        </w:rPr>
        <w:t>تاریخ:</w:t>
      </w:r>
      <w:r w:rsidR="00393FDE">
        <w:rPr>
          <w:rFonts w:ascii="IRANSans" w:hAnsi="IRANSans" w:cs="IRANSans" w:hint="cs"/>
          <w:color w:val="262626" w:themeColor="text1" w:themeTint="D9"/>
          <w:sz w:val="20"/>
          <w:szCs w:val="20"/>
          <w:rtl/>
        </w:rPr>
        <w:t xml:space="preserve">    </w:t>
      </w:r>
      <w:r w:rsidR="00CC7D5B">
        <w:rPr>
          <w:rFonts w:ascii="IRANSans" w:hAnsi="IRANSans" w:cs="IRANSans" w:hint="cs"/>
          <w:color w:val="262626" w:themeColor="text1" w:themeTint="D9"/>
          <w:sz w:val="20"/>
          <w:szCs w:val="20"/>
          <w:rtl/>
        </w:rPr>
        <w:t>22/1/1403</w:t>
      </w:r>
      <w:r w:rsidRPr="0092541B">
        <w:rPr>
          <w:rFonts w:ascii="IRANSans" w:hAnsi="IRANSans" w:cs="IRANSans"/>
          <w:color w:val="262626" w:themeColor="text1" w:themeTint="D9"/>
          <w:sz w:val="20"/>
          <w:szCs w:val="20"/>
        </w:rPr>
        <w:ptab w:relativeTo="margin" w:alignment="right" w:leader="none"/>
      </w:r>
      <w:r w:rsidRPr="0092541B">
        <w:rPr>
          <w:rFonts w:ascii="IRANSans" w:hAnsi="IRANSans" w:cs="IRANSans"/>
          <w:color w:val="262626" w:themeColor="text1" w:themeTint="D9"/>
          <w:sz w:val="20"/>
          <w:szCs w:val="20"/>
          <w:rtl/>
        </w:rPr>
        <w:t>نام و نام خانوادگی نویسنده</w:t>
      </w:r>
      <w:r w:rsidR="00875C5F" w:rsidRPr="0092541B">
        <w:rPr>
          <w:rFonts w:ascii="IRANSans" w:hAnsi="IRANSans" w:cs="IRANSans" w:hint="cs"/>
          <w:color w:val="262626" w:themeColor="text1" w:themeTint="D9"/>
          <w:sz w:val="20"/>
          <w:szCs w:val="20"/>
          <w:rtl/>
        </w:rPr>
        <w:t>:</w:t>
      </w:r>
      <w:r w:rsidR="00CC7D5B">
        <w:rPr>
          <w:rFonts w:ascii="IRANSans" w:hAnsi="IRANSans" w:cs="IRANSans" w:hint="cs"/>
          <w:color w:val="262626" w:themeColor="text1" w:themeTint="D9"/>
          <w:sz w:val="20"/>
          <w:szCs w:val="20"/>
          <w:rtl/>
        </w:rPr>
        <w:t xml:space="preserve"> حقیقت</w:t>
      </w:r>
    </w:p>
    <w:p w14:paraId="2DF551D4" w14:textId="77777777" w:rsidR="00393FDE" w:rsidRPr="0092541B" w:rsidRDefault="00393FDE" w:rsidP="00CC7D5B">
      <w:pPr>
        <w:bidi/>
        <w:rPr>
          <w:rFonts w:ascii="IRANSans" w:hAnsi="IRANSans" w:cs="IRANSans"/>
          <w:color w:val="262626" w:themeColor="text1" w:themeTint="D9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393FDE" w14:paraId="0E4F9423" w14:textId="77777777" w:rsidTr="00393FDE">
        <w:trPr>
          <w:trHeight w:val="386"/>
        </w:trPr>
        <w:tc>
          <w:tcPr>
            <w:tcW w:w="1980" w:type="dxa"/>
          </w:tcPr>
          <w:p w14:paraId="37510AF5" w14:textId="77777777" w:rsidR="00393FDE" w:rsidRDefault="00393FDE" w:rsidP="00CC7D5B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92541B">
              <w:rPr>
                <w:rFonts w:ascii="IRANSans" w:hAnsi="IRANSans" w:cs="IRANSans" w:hint="cs"/>
                <w:color w:val="262626" w:themeColor="text1" w:themeTint="D9"/>
                <w:sz w:val="20"/>
                <w:szCs w:val="20"/>
                <w:rtl/>
                <w:lang w:bidi="fa-IR"/>
              </w:rPr>
              <w:t>نوع محتوا:</w:t>
            </w:r>
          </w:p>
        </w:tc>
        <w:tc>
          <w:tcPr>
            <w:tcW w:w="7370" w:type="dxa"/>
          </w:tcPr>
          <w:p w14:paraId="3B1E23C8" w14:textId="1BCCED83" w:rsidR="00393FDE" w:rsidRDefault="00393FDE" w:rsidP="00CC7D5B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92541B"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  <w:t>(متن محصول)</w:t>
            </w:r>
          </w:p>
        </w:tc>
      </w:tr>
      <w:tr w:rsidR="00393FDE" w14:paraId="5D279FDF" w14:textId="77777777" w:rsidTr="00393FDE">
        <w:trPr>
          <w:trHeight w:val="422"/>
        </w:trPr>
        <w:tc>
          <w:tcPr>
            <w:tcW w:w="1980" w:type="dxa"/>
          </w:tcPr>
          <w:p w14:paraId="1DF2CC72" w14:textId="77777777" w:rsidR="00393FDE" w:rsidRDefault="00393FDE" w:rsidP="00CC7D5B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92541B"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  <w:t>دسته بندی محتوا:</w:t>
            </w:r>
          </w:p>
        </w:tc>
        <w:tc>
          <w:tcPr>
            <w:tcW w:w="7370" w:type="dxa"/>
          </w:tcPr>
          <w:p w14:paraId="069A0111" w14:textId="379B4DB3" w:rsidR="00393FDE" w:rsidRDefault="00393FDE" w:rsidP="00CC7D5B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92541B"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  <w:t xml:space="preserve">(محصول) </w:t>
            </w:r>
            <w:r w:rsidRPr="00393FDE">
              <w:rPr>
                <w:rFonts w:ascii="IRANSans" w:hAnsi="IRANSans" w:cs="IRANSans"/>
                <w:color w:val="C00000"/>
                <w:sz w:val="20"/>
                <w:szCs w:val="20"/>
                <w:rtl/>
                <w:lang w:bidi="fa-IR"/>
              </w:rPr>
              <w:t>/</w:t>
            </w:r>
            <w:r w:rsidRPr="0092541B"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  <w:t xml:space="preserve"> (زیرساخت)</w:t>
            </w:r>
          </w:p>
        </w:tc>
      </w:tr>
    </w:tbl>
    <w:p w14:paraId="542D1EC7" w14:textId="77777777" w:rsidR="003644CF" w:rsidRPr="0092541B" w:rsidRDefault="003644CF" w:rsidP="00CC7D5B">
      <w:pPr>
        <w:bidi/>
        <w:rPr>
          <w:color w:val="262626" w:themeColor="text1" w:themeTint="D9"/>
          <w:rtl/>
          <w:lang w:bidi="fa-IR"/>
        </w:rPr>
      </w:pPr>
    </w:p>
    <w:p w14:paraId="0D19311F" w14:textId="77777777" w:rsidR="00CC7D5B" w:rsidRPr="00CC7D5B" w:rsidRDefault="00CC7D5B" w:rsidP="00CC7D5B">
      <w:pPr>
        <w:bidi/>
        <w:rPr>
          <w:rFonts w:ascii="IRANSans" w:hAnsi="IRANSans" w:cs="IRANSans"/>
          <w:b/>
          <w:bCs/>
          <w:color w:val="262626" w:themeColor="text1" w:themeTint="D9"/>
          <w:sz w:val="28"/>
          <w:szCs w:val="28"/>
          <w:rtl/>
        </w:rPr>
      </w:pPr>
      <w:r w:rsidRPr="00CC7D5B">
        <w:rPr>
          <w:rFonts w:ascii="IRANSans" w:hAnsi="IRANSans" w:cs="IRANSans"/>
          <w:b/>
          <w:bCs/>
          <w:color w:val="262626" w:themeColor="text1" w:themeTint="D9"/>
          <w:sz w:val="28"/>
          <w:szCs w:val="28"/>
          <w:lang w:bidi="fa-IR"/>
        </w:rPr>
        <w:t xml:space="preserve">(Corrugated Optic Duct) </w:t>
      </w:r>
      <w:r w:rsidRPr="00CC7D5B">
        <w:rPr>
          <w:rFonts w:ascii="Times New Roman" w:hAnsi="Times New Roman" w:cs="Times New Roman" w:hint="cs"/>
          <w:b/>
          <w:bCs/>
          <w:color w:val="262626" w:themeColor="text1" w:themeTint="D9"/>
          <w:sz w:val="28"/>
          <w:szCs w:val="28"/>
          <w:rtl/>
        </w:rPr>
        <w:t>لوله</w:t>
      </w:r>
      <w:r w:rsidRPr="00CC7D5B">
        <w:rPr>
          <w:rFonts w:ascii="IRANSans" w:hAnsi="IRANSans" w:cs="IRANSans"/>
          <w:b/>
          <w:bCs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b/>
          <w:bCs/>
          <w:color w:val="262626" w:themeColor="text1" w:themeTint="D9"/>
          <w:sz w:val="28"/>
          <w:szCs w:val="28"/>
          <w:rtl/>
        </w:rPr>
        <w:t>کاروگیت</w:t>
      </w:r>
      <w:r w:rsidRPr="00CC7D5B">
        <w:rPr>
          <w:rFonts w:ascii="IRANSans" w:hAnsi="IRANSans" w:cs="IRANSans"/>
          <w:b/>
          <w:bCs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b/>
          <w:bCs/>
          <w:color w:val="262626" w:themeColor="text1" w:themeTint="D9"/>
          <w:sz w:val="28"/>
          <w:szCs w:val="28"/>
          <w:rtl/>
        </w:rPr>
        <w:t>سابداکت</w:t>
      </w:r>
      <w:r w:rsidRPr="00CC7D5B">
        <w:rPr>
          <w:rFonts w:ascii="IRANSans" w:hAnsi="IRANSans" w:cs="IRANSans"/>
          <w:b/>
          <w:bCs/>
          <w:color w:val="262626" w:themeColor="text1" w:themeTint="D9"/>
          <w:sz w:val="28"/>
          <w:szCs w:val="28"/>
          <w:rtl/>
        </w:rPr>
        <w:softHyphen/>
      </w:r>
      <w:r w:rsidRPr="00CC7D5B">
        <w:rPr>
          <w:rFonts w:ascii="IRANSans" w:hAnsi="IRANSans" w:cs="IRANSans" w:hint="cs"/>
          <w:b/>
          <w:bCs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b/>
          <w:bCs/>
          <w:color w:val="262626" w:themeColor="text1" w:themeTint="D9"/>
          <w:sz w:val="28"/>
          <w:szCs w:val="28"/>
          <w:rtl/>
        </w:rPr>
        <w:t>دار</w:t>
      </w:r>
      <w:r w:rsidRPr="00CC7D5B">
        <w:rPr>
          <w:rFonts w:ascii="IRANSans" w:hAnsi="IRANSans" w:cs="IRANSans"/>
          <w:b/>
          <w:bCs/>
          <w:color w:val="262626" w:themeColor="text1" w:themeTint="D9"/>
          <w:sz w:val="28"/>
          <w:szCs w:val="28"/>
          <w:lang w:bidi="fa-IR"/>
        </w:rPr>
        <w:t xml:space="preserve"> </w:t>
      </w:r>
    </w:p>
    <w:p w14:paraId="1A7E3001" w14:textId="77777777" w:rsidR="00CC7D5B" w:rsidRPr="00CC7D5B" w:rsidRDefault="00CC7D5B" w:rsidP="00CC7D5B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</w:rPr>
      </w:pP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لوله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</w:rPr>
        <w:softHyphen/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کار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</w:rPr>
        <w:softHyphen/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و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</w:rPr>
        <w:softHyphen/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گیت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سابداکت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</w:rPr>
        <w:softHyphen/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دار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>(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  <w:t>COD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)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جزء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تجهیزات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زیرساخت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فیبرنوری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هستند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که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ازچند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لوله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  <w:t xml:space="preserve"> 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پلی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اتیلنی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داخلی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با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رنگ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softHyphen/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بندی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متفاوت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</w:rPr>
        <w:softHyphen/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ویک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لوله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پلی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اتیلنی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بیرونی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با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سطح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مارپیچی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</w:rPr>
        <w:softHyphen/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قابل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انعطاف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تشکیل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شده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است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.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جنس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پلی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اتیلن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بکار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رفته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در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لوله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</w:rPr>
        <w:softHyphen/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کاروگیت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سابداکت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دار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bookmarkStart w:id="0" w:name="_Hlk160573036"/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از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نوع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bookmarkEnd w:id="0"/>
      <w:r w:rsidRPr="00CC7D5B"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  <w:t xml:space="preserve"> HDPE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(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پلی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اتیلن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با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چگالی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بالا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)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می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</w:rPr>
        <w:softHyphen/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باشد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که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سهولت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عملیات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نگهداری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وعمر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طولانی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آنرا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تضمین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میکند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>.</w:t>
      </w:r>
    </w:p>
    <w:p w14:paraId="7604639D" w14:textId="77777777" w:rsidR="00CC7D5B" w:rsidRPr="00CC7D5B" w:rsidRDefault="00CC7D5B" w:rsidP="00CC7D5B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ساختار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  <w:softHyphen/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</w:rPr>
        <w:t>لوله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  <w:softHyphen/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  <w:t>COD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ازنظر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استحکام،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قابلیت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انعطاف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وردیابی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سابداکت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ها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باعث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شده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است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که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عملیات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نصب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در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اجرای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کابل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کشی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زیر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ساخت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فیبر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نوری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در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شبکه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  <w:t>FTTX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با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سهولت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وصرف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زمان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وهزینه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کمتری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انجام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شود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.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</w:rPr>
        <w:t xml:space="preserve"> </w:t>
      </w:r>
    </w:p>
    <w:p w14:paraId="216E624B" w14:textId="77777777" w:rsidR="00CC7D5B" w:rsidRPr="00CC7D5B" w:rsidRDefault="00CC7D5B" w:rsidP="00CC7D5B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ویژگی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ها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:</w:t>
      </w:r>
    </w:p>
    <w:p w14:paraId="22BD8C39" w14:textId="77777777" w:rsidR="00CC7D5B" w:rsidRPr="00CC7D5B" w:rsidRDefault="00CC7D5B" w:rsidP="00CC7D5B">
      <w:pPr>
        <w:numPr>
          <w:ilvl w:val="0"/>
          <w:numId w:val="1"/>
        </w:numPr>
        <w:bidi/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</w:pP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استفاده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چندگانه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به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منظور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حفاظت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از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انواع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کابل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فیبر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نوری،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کابل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های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ارتباط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الکترونیکی،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کابل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های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برق،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کابل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های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کنترل،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کابل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های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مخابراتی،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کابل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های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کواکسیال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و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>...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</w:p>
    <w:p w14:paraId="5CB92A4A" w14:textId="77777777" w:rsidR="00CC7D5B" w:rsidRPr="00CC7D5B" w:rsidRDefault="00CC7D5B" w:rsidP="00CC7D5B">
      <w:pPr>
        <w:numPr>
          <w:ilvl w:val="0"/>
          <w:numId w:val="1"/>
        </w:numPr>
        <w:bidi/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</w:pP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استحکام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صد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در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صد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در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برابر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زلزله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و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مقاومت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بی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نظیردر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برابر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سرما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ورشد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ترک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و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هرگونه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فشار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بیرونی</w:t>
      </w:r>
    </w:p>
    <w:p w14:paraId="469852F1" w14:textId="77777777" w:rsidR="00CC7D5B" w:rsidRPr="00CC7D5B" w:rsidRDefault="00CC7D5B" w:rsidP="00CC7D5B">
      <w:pPr>
        <w:numPr>
          <w:ilvl w:val="0"/>
          <w:numId w:val="1"/>
        </w:numPr>
        <w:bidi/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</w:pP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قابله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عرضه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بصورت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3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،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4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،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5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،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7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و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9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سابداکت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بنا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به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درخواست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مشتری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با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متراژهای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مختلف</w:t>
      </w:r>
    </w:p>
    <w:p w14:paraId="5CB2BD44" w14:textId="77777777" w:rsidR="00CC7D5B" w:rsidRPr="00CC7D5B" w:rsidRDefault="00CC7D5B" w:rsidP="00CC7D5B">
      <w:pPr>
        <w:numPr>
          <w:ilvl w:val="0"/>
          <w:numId w:val="1"/>
        </w:numPr>
        <w:bidi/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</w:pP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صرفه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جویی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قابل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ملاحظه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در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زمان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و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هزینه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نصب،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تعمیر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و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نگهداری</w:t>
      </w:r>
    </w:p>
    <w:p w14:paraId="5013D21D" w14:textId="77777777" w:rsidR="00CC7D5B" w:rsidRPr="00CC7D5B" w:rsidRDefault="00CC7D5B" w:rsidP="00CC7D5B">
      <w:pPr>
        <w:numPr>
          <w:ilvl w:val="0"/>
          <w:numId w:val="1"/>
        </w:numPr>
        <w:bidi/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</w:pP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بدون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نیاز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به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اتصال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در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مکان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softHyphen/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های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منحنی</w:t>
      </w:r>
    </w:p>
    <w:p w14:paraId="23707868" w14:textId="77777777" w:rsidR="00CC7D5B" w:rsidRPr="00CC7D5B" w:rsidRDefault="00CC7D5B" w:rsidP="00CC7D5B">
      <w:pPr>
        <w:numPr>
          <w:ilvl w:val="0"/>
          <w:numId w:val="1"/>
        </w:numPr>
        <w:bidi/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</w:pP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قابلیت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نصب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در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مکان</w:t>
      </w:r>
      <w:r w:rsidRPr="00CC7D5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softHyphen/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های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باریک</w:t>
      </w:r>
    </w:p>
    <w:p w14:paraId="3E2A2E62" w14:textId="77777777" w:rsidR="00CC7D5B" w:rsidRDefault="00CC7D5B" w:rsidP="00CC7D5B">
      <w:pPr>
        <w:bidi/>
        <w:rPr>
          <w:rFonts w:ascii="Times New Roman" w:hAnsi="Times New Roman" w:cs="Times New Roman"/>
          <w:color w:val="262626" w:themeColor="text1" w:themeTint="D9"/>
          <w:sz w:val="28"/>
          <w:szCs w:val="28"/>
          <w:rtl/>
          <w:lang w:bidi="fa-IR"/>
        </w:rPr>
      </w:pPr>
    </w:p>
    <w:p w14:paraId="4C9D4559" w14:textId="77777777" w:rsidR="00CC7D5B" w:rsidRDefault="00CC7D5B" w:rsidP="00CC7D5B">
      <w:pPr>
        <w:bidi/>
        <w:rPr>
          <w:rFonts w:ascii="Times New Roman" w:hAnsi="Times New Roman" w:cs="Times New Roman"/>
          <w:color w:val="262626" w:themeColor="text1" w:themeTint="D9"/>
          <w:sz w:val="28"/>
          <w:szCs w:val="28"/>
          <w:rtl/>
          <w:lang w:bidi="fa-IR"/>
        </w:rPr>
      </w:pPr>
    </w:p>
    <w:p w14:paraId="14B00BD5" w14:textId="77777777" w:rsidR="00CC7D5B" w:rsidRDefault="00CC7D5B" w:rsidP="00CC7D5B">
      <w:pPr>
        <w:bidi/>
        <w:rPr>
          <w:rFonts w:ascii="Times New Roman" w:hAnsi="Times New Roman" w:cs="Times New Roman"/>
          <w:color w:val="262626" w:themeColor="text1" w:themeTint="D9"/>
          <w:sz w:val="28"/>
          <w:szCs w:val="28"/>
          <w:rtl/>
          <w:lang w:bidi="fa-IR"/>
        </w:rPr>
      </w:pPr>
    </w:p>
    <w:p w14:paraId="06D2595A" w14:textId="77777777" w:rsidR="00CC7D5B" w:rsidRDefault="00CC7D5B" w:rsidP="00CC7D5B">
      <w:pPr>
        <w:bidi/>
        <w:rPr>
          <w:rFonts w:ascii="Times New Roman" w:hAnsi="Times New Roman" w:cs="Times New Roman"/>
          <w:color w:val="262626" w:themeColor="text1" w:themeTint="D9"/>
          <w:sz w:val="28"/>
          <w:szCs w:val="28"/>
          <w:rtl/>
          <w:lang w:bidi="fa-IR"/>
        </w:rPr>
      </w:pPr>
    </w:p>
    <w:p w14:paraId="6654267B" w14:textId="77777777" w:rsidR="00CC7D5B" w:rsidRDefault="00CC7D5B" w:rsidP="00CC7D5B">
      <w:pPr>
        <w:bidi/>
        <w:rPr>
          <w:rFonts w:ascii="Times New Roman" w:hAnsi="Times New Roman" w:cs="Times New Roman"/>
          <w:color w:val="262626" w:themeColor="text1" w:themeTint="D9"/>
          <w:sz w:val="28"/>
          <w:szCs w:val="28"/>
          <w:rtl/>
          <w:lang w:bidi="fa-IR"/>
        </w:rPr>
      </w:pPr>
    </w:p>
    <w:p w14:paraId="6DA11517" w14:textId="77777777" w:rsidR="00CC7D5B" w:rsidRDefault="00CC7D5B" w:rsidP="00CC7D5B">
      <w:pPr>
        <w:bidi/>
        <w:rPr>
          <w:rFonts w:ascii="Times New Roman" w:hAnsi="Times New Roman" w:cs="Times New Roman"/>
          <w:color w:val="262626" w:themeColor="text1" w:themeTint="D9"/>
          <w:sz w:val="28"/>
          <w:szCs w:val="28"/>
          <w:rtl/>
          <w:lang w:bidi="fa-IR"/>
        </w:rPr>
      </w:pPr>
    </w:p>
    <w:p w14:paraId="080E5439" w14:textId="77777777" w:rsidR="00CC7D5B" w:rsidRPr="00CC7D5B" w:rsidRDefault="00CC7D5B" w:rsidP="00CC7D5B">
      <w:pPr>
        <w:bidi/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</w:pPr>
    </w:p>
    <w:p w14:paraId="2CC7E767" w14:textId="77777777" w:rsidR="00CC7D5B" w:rsidRPr="00CC7D5B" w:rsidRDefault="00CC7D5B" w:rsidP="00CC7D5B">
      <w:pPr>
        <w:bidi/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</w:pPr>
    </w:p>
    <w:p w14:paraId="0C05280C" w14:textId="77777777" w:rsidR="00CC7D5B" w:rsidRPr="00CC7D5B" w:rsidRDefault="00CC7D5B" w:rsidP="00CC7D5B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مشخصات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Pr="00CC7D5B">
        <w:rPr>
          <w:rFonts w:ascii="Times New Roman" w:hAnsi="Times New Roman" w:cs="Times New Roman" w:hint="cs"/>
          <w:color w:val="262626" w:themeColor="text1" w:themeTint="D9"/>
          <w:sz w:val="28"/>
          <w:szCs w:val="28"/>
          <w:rtl/>
          <w:lang w:bidi="fa-IR"/>
        </w:rPr>
        <w:t>فنی</w:t>
      </w:r>
      <w:r w:rsidRPr="00CC7D5B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:      </w:t>
      </w:r>
    </w:p>
    <w:p w14:paraId="3CDE0EBB" w14:textId="77777777" w:rsidR="00CC7D5B" w:rsidRPr="00CC7D5B" w:rsidRDefault="00CC7D5B" w:rsidP="00CC7D5B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14"/>
        <w:bidiVisual/>
        <w:tblW w:w="0" w:type="auto"/>
        <w:tblLook w:val="04A0" w:firstRow="1" w:lastRow="0" w:firstColumn="1" w:lastColumn="0" w:noHBand="0" w:noVBand="1"/>
      </w:tblPr>
      <w:tblGrid>
        <w:gridCol w:w="1557"/>
        <w:gridCol w:w="1825"/>
        <w:gridCol w:w="1906"/>
        <w:gridCol w:w="1558"/>
        <w:gridCol w:w="1558"/>
      </w:tblGrid>
      <w:tr w:rsidR="00CC7D5B" w:rsidRPr="00CC7D5B" w14:paraId="5982BA81" w14:textId="77777777" w:rsidTr="006F0B97">
        <w:tc>
          <w:tcPr>
            <w:tcW w:w="1557" w:type="dxa"/>
          </w:tcPr>
          <w:p w14:paraId="2DE7E284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تعداد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کانال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557" w:type="dxa"/>
          </w:tcPr>
          <w:p w14:paraId="33E9BFD7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قطرداخلی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>(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ا</w:t>
            </w: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mm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558" w:type="dxa"/>
          </w:tcPr>
          <w:p w14:paraId="29716570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قطرخارجی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>(</w:t>
            </w: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mm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558" w:type="dxa"/>
          </w:tcPr>
          <w:p w14:paraId="7E4D345A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سایزلوله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(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اینچ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558" w:type="dxa"/>
          </w:tcPr>
          <w:p w14:paraId="72DE6983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سایزلوله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(</w:t>
            </w: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mm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)</w:t>
            </w:r>
          </w:p>
        </w:tc>
      </w:tr>
      <w:tr w:rsidR="00CC7D5B" w:rsidRPr="00CC7D5B" w14:paraId="25AF8BA6" w14:textId="77777777" w:rsidTr="006F0B97">
        <w:tc>
          <w:tcPr>
            <w:tcW w:w="1557" w:type="dxa"/>
            <w:tcBorders>
              <w:top w:val="nil"/>
            </w:tcBorders>
            <w:shd w:val="clear" w:color="auto" w:fill="FAE3D4"/>
          </w:tcPr>
          <w:p w14:paraId="0739C0B5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3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FAE3D4"/>
          </w:tcPr>
          <w:p w14:paraId="4DA28B10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110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AE3D4"/>
          </w:tcPr>
          <w:p w14:paraId="6FBDBE33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129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AE3D4"/>
          </w:tcPr>
          <w:p w14:paraId="5D369F1D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ab/>
              <w:t>4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AE3D4"/>
          </w:tcPr>
          <w:p w14:paraId="13830DA7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110</w:t>
            </w:r>
          </w:p>
        </w:tc>
      </w:tr>
      <w:tr w:rsidR="00CC7D5B" w:rsidRPr="00CC7D5B" w14:paraId="5B871320" w14:textId="77777777" w:rsidTr="006F0B97">
        <w:tc>
          <w:tcPr>
            <w:tcW w:w="1557" w:type="dxa"/>
          </w:tcPr>
          <w:p w14:paraId="5A8D19D3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4</w:t>
            </w:r>
          </w:p>
        </w:tc>
        <w:tc>
          <w:tcPr>
            <w:tcW w:w="1557" w:type="dxa"/>
          </w:tcPr>
          <w:p w14:paraId="7224882B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160</w:t>
            </w:r>
          </w:p>
        </w:tc>
        <w:tc>
          <w:tcPr>
            <w:tcW w:w="1558" w:type="dxa"/>
          </w:tcPr>
          <w:p w14:paraId="7E88D5A0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187</w:t>
            </w:r>
          </w:p>
        </w:tc>
        <w:tc>
          <w:tcPr>
            <w:tcW w:w="1558" w:type="dxa"/>
          </w:tcPr>
          <w:p w14:paraId="62784CA4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6</w:t>
            </w:r>
          </w:p>
        </w:tc>
        <w:tc>
          <w:tcPr>
            <w:tcW w:w="1558" w:type="dxa"/>
          </w:tcPr>
          <w:p w14:paraId="3C21109C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160</w:t>
            </w:r>
          </w:p>
        </w:tc>
      </w:tr>
      <w:tr w:rsidR="00CC7D5B" w:rsidRPr="00CC7D5B" w14:paraId="78EED0CD" w14:textId="77777777" w:rsidTr="006F0B97">
        <w:tc>
          <w:tcPr>
            <w:tcW w:w="1557" w:type="dxa"/>
            <w:shd w:val="clear" w:color="auto" w:fill="FAE3D4"/>
          </w:tcPr>
          <w:p w14:paraId="67F5A663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5</w:t>
            </w:r>
          </w:p>
        </w:tc>
        <w:tc>
          <w:tcPr>
            <w:tcW w:w="1557" w:type="dxa"/>
            <w:shd w:val="clear" w:color="auto" w:fill="FAE3D4"/>
          </w:tcPr>
          <w:p w14:paraId="55FD1628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200</w:t>
            </w:r>
          </w:p>
        </w:tc>
        <w:tc>
          <w:tcPr>
            <w:tcW w:w="1558" w:type="dxa"/>
            <w:shd w:val="clear" w:color="auto" w:fill="FAE3D4"/>
          </w:tcPr>
          <w:p w14:paraId="6947CF7A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233</w:t>
            </w:r>
          </w:p>
        </w:tc>
        <w:tc>
          <w:tcPr>
            <w:tcW w:w="1558" w:type="dxa"/>
            <w:shd w:val="clear" w:color="auto" w:fill="FAE3D4"/>
          </w:tcPr>
          <w:p w14:paraId="02EF5816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8</w:t>
            </w:r>
          </w:p>
        </w:tc>
        <w:tc>
          <w:tcPr>
            <w:tcW w:w="1558" w:type="dxa"/>
            <w:shd w:val="clear" w:color="auto" w:fill="FAE3D4"/>
          </w:tcPr>
          <w:p w14:paraId="3312F286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200</w:t>
            </w:r>
          </w:p>
        </w:tc>
      </w:tr>
      <w:tr w:rsidR="00CC7D5B" w:rsidRPr="00CC7D5B" w14:paraId="6202288B" w14:textId="77777777" w:rsidTr="006F0B97">
        <w:tc>
          <w:tcPr>
            <w:tcW w:w="1557" w:type="dxa"/>
          </w:tcPr>
          <w:p w14:paraId="7CCD3C4F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7</w:t>
            </w:r>
          </w:p>
        </w:tc>
        <w:tc>
          <w:tcPr>
            <w:tcW w:w="1557" w:type="dxa"/>
          </w:tcPr>
          <w:p w14:paraId="688F9C02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250</w:t>
            </w:r>
          </w:p>
        </w:tc>
        <w:tc>
          <w:tcPr>
            <w:tcW w:w="1558" w:type="dxa"/>
          </w:tcPr>
          <w:p w14:paraId="6860D590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291</w:t>
            </w:r>
          </w:p>
        </w:tc>
        <w:tc>
          <w:tcPr>
            <w:tcW w:w="1558" w:type="dxa"/>
          </w:tcPr>
          <w:p w14:paraId="65EDD12C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10</w:t>
            </w:r>
          </w:p>
        </w:tc>
        <w:tc>
          <w:tcPr>
            <w:tcW w:w="1558" w:type="dxa"/>
          </w:tcPr>
          <w:p w14:paraId="6F7E7958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250</w:t>
            </w:r>
          </w:p>
        </w:tc>
      </w:tr>
      <w:tr w:rsidR="00CC7D5B" w:rsidRPr="00CC7D5B" w14:paraId="7EBE307D" w14:textId="77777777" w:rsidTr="006F0B97">
        <w:tc>
          <w:tcPr>
            <w:tcW w:w="1557" w:type="dxa"/>
            <w:shd w:val="clear" w:color="auto" w:fill="FAE3D4"/>
          </w:tcPr>
          <w:p w14:paraId="07DA34D7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9</w:t>
            </w:r>
          </w:p>
        </w:tc>
        <w:tc>
          <w:tcPr>
            <w:tcW w:w="1557" w:type="dxa"/>
            <w:shd w:val="clear" w:color="auto" w:fill="FAE3D4"/>
          </w:tcPr>
          <w:p w14:paraId="5929D580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315</w:t>
            </w:r>
          </w:p>
        </w:tc>
        <w:tc>
          <w:tcPr>
            <w:tcW w:w="1558" w:type="dxa"/>
            <w:shd w:val="clear" w:color="auto" w:fill="FAE3D4"/>
          </w:tcPr>
          <w:p w14:paraId="34F06E96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367</w:t>
            </w:r>
          </w:p>
        </w:tc>
        <w:tc>
          <w:tcPr>
            <w:tcW w:w="1558" w:type="dxa"/>
            <w:shd w:val="clear" w:color="auto" w:fill="FAE3D4"/>
          </w:tcPr>
          <w:p w14:paraId="06CF373A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12</w:t>
            </w:r>
          </w:p>
        </w:tc>
        <w:tc>
          <w:tcPr>
            <w:tcW w:w="1558" w:type="dxa"/>
            <w:shd w:val="clear" w:color="auto" w:fill="FAE3D4"/>
          </w:tcPr>
          <w:p w14:paraId="56867187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315</w:t>
            </w:r>
          </w:p>
        </w:tc>
      </w:tr>
      <w:tr w:rsidR="00CC7D5B" w:rsidRPr="00CC7D5B" w14:paraId="01C52CF5" w14:textId="77777777" w:rsidTr="006F0B97">
        <w:tc>
          <w:tcPr>
            <w:tcW w:w="1557" w:type="dxa"/>
            <w:tcBorders>
              <w:top w:val="nil"/>
            </w:tcBorders>
            <w:shd w:val="clear" w:color="auto" w:fill="FAE3D4"/>
          </w:tcPr>
          <w:p w14:paraId="6157338E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7" w:type="dxa"/>
          </w:tcPr>
          <w:p w14:paraId="6961AA12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400</w:t>
            </w:r>
          </w:p>
        </w:tc>
        <w:tc>
          <w:tcPr>
            <w:tcW w:w="1558" w:type="dxa"/>
          </w:tcPr>
          <w:p w14:paraId="62C66C6C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468</w:t>
            </w:r>
          </w:p>
        </w:tc>
        <w:tc>
          <w:tcPr>
            <w:tcW w:w="1558" w:type="dxa"/>
          </w:tcPr>
          <w:p w14:paraId="713A5D0C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16</w:t>
            </w:r>
          </w:p>
        </w:tc>
        <w:tc>
          <w:tcPr>
            <w:tcW w:w="1558" w:type="dxa"/>
          </w:tcPr>
          <w:p w14:paraId="67109230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400</w:t>
            </w:r>
          </w:p>
        </w:tc>
      </w:tr>
      <w:tr w:rsidR="00CC7D5B" w:rsidRPr="00CC7D5B" w14:paraId="3AC0DE62" w14:textId="77777777" w:rsidTr="006F0B97">
        <w:tc>
          <w:tcPr>
            <w:tcW w:w="1557" w:type="dxa"/>
          </w:tcPr>
          <w:p w14:paraId="045A6D9A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7" w:type="dxa"/>
            <w:shd w:val="clear" w:color="auto" w:fill="FAE3D4"/>
          </w:tcPr>
          <w:p w14:paraId="1C2B6213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500</w:t>
            </w:r>
          </w:p>
        </w:tc>
        <w:tc>
          <w:tcPr>
            <w:tcW w:w="1558" w:type="dxa"/>
            <w:shd w:val="clear" w:color="auto" w:fill="FAE3D4"/>
          </w:tcPr>
          <w:p w14:paraId="475E350E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584</w:t>
            </w:r>
          </w:p>
        </w:tc>
        <w:tc>
          <w:tcPr>
            <w:tcW w:w="1558" w:type="dxa"/>
            <w:shd w:val="clear" w:color="auto" w:fill="FAE3D4"/>
          </w:tcPr>
          <w:p w14:paraId="04263397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20</w:t>
            </w:r>
          </w:p>
        </w:tc>
        <w:tc>
          <w:tcPr>
            <w:tcW w:w="1558" w:type="dxa"/>
            <w:shd w:val="clear" w:color="auto" w:fill="FAE3D4"/>
          </w:tcPr>
          <w:p w14:paraId="4895ED64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500</w:t>
            </w:r>
          </w:p>
        </w:tc>
      </w:tr>
      <w:tr w:rsidR="00CC7D5B" w:rsidRPr="00CC7D5B" w14:paraId="7E2F10CA" w14:textId="77777777" w:rsidTr="006F0B97">
        <w:tc>
          <w:tcPr>
            <w:tcW w:w="1557" w:type="dxa"/>
            <w:shd w:val="clear" w:color="auto" w:fill="FAE3D4"/>
          </w:tcPr>
          <w:p w14:paraId="14203344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7" w:type="dxa"/>
          </w:tcPr>
          <w:p w14:paraId="325B6D21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600</w:t>
            </w:r>
          </w:p>
        </w:tc>
        <w:tc>
          <w:tcPr>
            <w:tcW w:w="1558" w:type="dxa"/>
          </w:tcPr>
          <w:p w14:paraId="78765204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708</w:t>
            </w:r>
          </w:p>
        </w:tc>
        <w:tc>
          <w:tcPr>
            <w:tcW w:w="1558" w:type="dxa"/>
          </w:tcPr>
          <w:p w14:paraId="6E356B25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24</w:t>
            </w:r>
          </w:p>
        </w:tc>
        <w:tc>
          <w:tcPr>
            <w:tcW w:w="1558" w:type="dxa"/>
          </w:tcPr>
          <w:p w14:paraId="125C68D9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600</w:t>
            </w:r>
          </w:p>
        </w:tc>
      </w:tr>
      <w:tr w:rsidR="00CC7D5B" w:rsidRPr="00CC7D5B" w14:paraId="221860E2" w14:textId="77777777" w:rsidTr="006F0B97">
        <w:trPr>
          <w:trHeight w:val="70"/>
        </w:trPr>
        <w:tc>
          <w:tcPr>
            <w:tcW w:w="1557" w:type="dxa"/>
          </w:tcPr>
          <w:p w14:paraId="6EA40BEB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7" w:type="dxa"/>
            <w:shd w:val="clear" w:color="auto" w:fill="FAE3D4"/>
          </w:tcPr>
          <w:p w14:paraId="266A1E00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700</w:t>
            </w:r>
          </w:p>
        </w:tc>
        <w:tc>
          <w:tcPr>
            <w:tcW w:w="1558" w:type="dxa"/>
            <w:shd w:val="clear" w:color="auto" w:fill="FAE3D4"/>
          </w:tcPr>
          <w:p w14:paraId="500DA191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827</w:t>
            </w:r>
          </w:p>
        </w:tc>
        <w:tc>
          <w:tcPr>
            <w:tcW w:w="1558" w:type="dxa"/>
            <w:shd w:val="clear" w:color="auto" w:fill="FAE3D4"/>
          </w:tcPr>
          <w:p w14:paraId="35FC2107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28</w:t>
            </w:r>
          </w:p>
        </w:tc>
        <w:tc>
          <w:tcPr>
            <w:tcW w:w="1558" w:type="dxa"/>
            <w:shd w:val="clear" w:color="auto" w:fill="FAE3D4"/>
          </w:tcPr>
          <w:p w14:paraId="248BCBDB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700</w:t>
            </w:r>
          </w:p>
        </w:tc>
      </w:tr>
    </w:tbl>
    <w:p w14:paraId="1C498D27" w14:textId="77777777" w:rsidR="00CC7D5B" w:rsidRPr="00CC7D5B" w:rsidRDefault="00CC7D5B" w:rsidP="00CC7D5B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4CB8DCD8" w14:textId="77777777" w:rsidR="00CC7D5B" w:rsidRPr="00CC7D5B" w:rsidRDefault="00CC7D5B" w:rsidP="00CC7D5B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6AFD35D7" w14:textId="77777777" w:rsidR="00CC7D5B" w:rsidRPr="00CC7D5B" w:rsidRDefault="00CC7D5B" w:rsidP="00CC7D5B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0F075E1D" w14:textId="77777777" w:rsidR="00CC7D5B" w:rsidRPr="00CC7D5B" w:rsidRDefault="00CC7D5B" w:rsidP="00CC7D5B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28B22C51" w14:textId="77777777" w:rsidR="00CC7D5B" w:rsidRPr="00CC7D5B" w:rsidRDefault="00CC7D5B" w:rsidP="00CC7D5B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565AF897" w14:textId="77777777" w:rsidR="00CC7D5B" w:rsidRPr="00CC7D5B" w:rsidRDefault="00CC7D5B" w:rsidP="00CC7D5B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7AFF9889" w14:textId="77777777" w:rsidR="00CC7D5B" w:rsidRPr="00CC7D5B" w:rsidRDefault="00CC7D5B" w:rsidP="00CC7D5B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tbl>
      <w:tblPr>
        <w:tblStyle w:val="TableGrid"/>
        <w:bidiVisual/>
        <w:tblW w:w="9449" w:type="dxa"/>
        <w:shd w:val="clear" w:color="auto" w:fill="BDD6EE"/>
        <w:tblLook w:val="04A0" w:firstRow="1" w:lastRow="0" w:firstColumn="1" w:lastColumn="0" w:noHBand="0" w:noVBand="1"/>
      </w:tblPr>
      <w:tblGrid>
        <w:gridCol w:w="1819"/>
        <w:gridCol w:w="7630"/>
      </w:tblGrid>
      <w:tr w:rsidR="00CC7D5B" w:rsidRPr="00CC7D5B" w14:paraId="29BC98E5" w14:textId="77777777" w:rsidTr="006F0B97">
        <w:trPr>
          <w:trHeight w:val="530"/>
        </w:trPr>
        <w:tc>
          <w:tcPr>
            <w:tcW w:w="1819" w:type="dxa"/>
            <w:shd w:val="clear" w:color="auto" w:fill="FFFFFF"/>
          </w:tcPr>
          <w:p w14:paraId="3A8BBE40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کلمات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کلیدی</w:t>
            </w:r>
          </w:p>
        </w:tc>
        <w:tc>
          <w:tcPr>
            <w:tcW w:w="7630" w:type="dxa"/>
            <w:shd w:val="clear" w:color="auto" w:fill="FFFFFF"/>
          </w:tcPr>
          <w:p w14:paraId="1E0E681B" w14:textId="77777777" w:rsidR="00CC7D5B" w:rsidRPr="00CC7D5B" w:rsidRDefault="00CC7D5B" w:rsidP="00CC7D5B">
            <w:pPr>
              <w:bidi/>
              <w:spacing w:after="160" w:line="259" w:lineRule="auto"/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</w:pP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تجهیزات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زیر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ساخت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فیبر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نوری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  <w:t>–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انواع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کابل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فیبر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نوری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  <w:t>–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زیرساخت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فیبر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نوری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  <w:t>–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شبکه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 xml:space="preserve">FTTX 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-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فیبر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نوری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-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لوله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کاروگیت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سابداکت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دار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>-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لوله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کاروگیت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rtl/>
                <w:lang w:bidi="fa-IR"/>
              </w:rPr>
              <w:t>–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Times New Roman" w:hAnsi="Times New Roman" w:cs="Times New Roman" w:hint="cs"/>
                <w:color w:val="262626" w:themeColor="text1" w:themeTint="D9"/>
                <w:sz w:val="28"/>
                <w:szCs w:val="28"/>
                <w:rtl/>
                <w:lang w:bidi="fa-IR"/>
              </w:rPr>
              <w:t>لوله</w:t>
            </w:r>
            <w:r w:rsidRPr="00CC7D5B">
              <w:rPr>
                <w:rFonts w:ascii="IRANSans" w:hAnsi="IRANSans" w:cs="IRANSans" w:hint="cs"/>
                <w:color w:val="262626" w:themeColor="text1" w:themeTint="D9"/>
                <w:sz w:val="28"/>
                <w:szCs w:val="28"/>
                <w:rtl/>
                <w:lang w:bidi="fa-IR"/>
              </w:rPr>
              <w:t xml:space="preserve"> </w:t>
            </w:r>
            <w:r w:rsidRPr="00CC7D5B">
              <w:rPr>
                <w:rFonts w:ascii="IRANSans" w:hAnsi="IRANSans" w:cs="IRANSans"/>
                <w:color w:val="262626" w:themeColor="text1" w:themeTint="D9"/>
                <w:sz w:val="28"/>
                <w:szCs w:val="28"/>
                <w:lang w:bidi="fa-IR"/>
              </w:rPr>
              <w:t>COD</w:t>
            </w:r>
          </w:p>
        </w:tc>
      </w:tr>
    </w:tbl>
    <w:p w14:paraId="4B1690E7" w14:textId="77777777" w:rsidR="003644CF" w:rsidRPr="0092541B" w:rsidRDefault="003644CF" w:rsidP="00CC7D5B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3BC1DC96" w14:textId="77777777" w:rsidR="003644CF" w:rsidRPr="0092541B" w:rsidRDefault="003644CF" w:rsidP="00CC7D5B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17384B33" w14:textId="77777777" w:rsidR="003644CF" w:rsidRPr="0092541B" w:rsidRDefault="003644CF" w:rsidP="00CC7D5B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65A99BCC" w14:textId="77777777" w:rsidR="003644CF" w:rsidRPr="0092541B" w:rsidRDefault="003644CF" w:rsidP="00CC7D5B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7EEB35AC" w14:textId="77777777" w:rsidR="00875C5F" w:rsidRPr="0092541B" w:rsidRDefault="00875C5F" w:rsidP="00CC7D5B">
      <w:pPr>
        <w:bidi/>
        <w:rPr>
          <w:rFonts w:ascii="IRANSans" w:hAnsi="IRANSans" w:cs="IRANSans"/>
          <w:color w:val="262626" w:themeColor="text1" w:themeTint="D9"/>
          <w:sz w:val="20"/>
          <w:szCs w:val="20"/>
          <w:rtl/>
          <w:lang w:bidi="fa-IR"/>
        </w:rPr>
      </w:pPr>
    </w:p>
    <w:p w14:paraId="2076FAE0" w14:textId="35BC28F3" w:rsidR="003644CF" w:rsidRPr="0092541B" w:rsidRDefault="00DF68D9" w:rsidP="00CC7D5B">
      <w:pPr>
        <w:bidi/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</w:pPr>
      <w:r w:rsidRPr="0092541B">
        <w:rPr>
          <w:rFonts w:ascii="IRANSans" w:hAnsi="IRANSans" w:cs="IRANSans" w:hint="cs"/>
          <w:color w:val="262626" w:themeColor="text1" w:themeTint="D9"/>
          <w:sz w:val="20"/>
          <w:szCs w:val="20"/>
          <w:rtl/>
          <w:lang w:bidi="fa-IR"/>
        </w:rPr>
        <w:t xml:space="preserve">تاییدکننده: </w:t>
      </w:r>
      <w:r w:rsidR="00CC7D5B">
        <w:rPr>
          <w:rFonts w:ascii="IRANSans" w:hAnsi="IRANSans" w:cs="IRANSans" w:hint="cs"/>
          <w:color w:val="262626" w:themeColor="text1" w:themeTint="D9"/>
          <w:sz w:val="20"/>
          <w:szCs w:val="20"/>
          <w:rtl/>
          <w:lang w:bidi="fa-IR"/>
        </w:rPr>
        <w:t>اثنی عشری</w:t>
      </w:r>
      <w:r w:rsidRPr="0092541B">
        <w:rPr>
          <w:rFonts w:ascii="IRANSans" w:hAnsi="IRANSans" w:cs="IRANSans" w:hint="cs"/>
          <w:color w:val="262626" w:themeColor="text1" w:themeTint="D9"/>
          <w:sz w:val="20"/>
          <w:szCs w:val="20"/>
          <w:rtl/>
          <w:lang w:bidi="fa-IR"/>
        </w:rPr>
        <w:t xml:space="preserve">           </w:t>
      </w:r>
      <w:r w:rsidR="00875C5F" w:rsidRPr="0092541B">
        <w:rPr>
          <w:rFonts w:ascii="IRANSans" w:hAnsi="IRANSans" w:cs="IRANSans" w:hint="cs"/>
          <w:color w:val="262626" w:themeColor="text1" w:themeTint="D9"/>
          <w:sz w:val="20"/>
          <w:szCs w:val="20"/>
          <w:rtl/>
          <w:lang w:bidi="fa-IR"/>
        </w:rPr>
        <w:t xml:space="preserve">                                                                                                          نام مدیرعامل: </w:t>
      </w:r>
      <w:r w:rsidR="00CC7D5B">
        <w:rPr>
          <w:rFonts w:ascii="IRANSans" w:hAnsi="IRANSans" w:cs="IRANSans" w:hint="cs"/>
          <w:color w:val="262626" w:themeColor="text1" w:themeTint="D9"/>
          <w:sz w:val="20"/>
          <w:szCs w:val="20"/>
          <w:rtl/>
          <w:lang w:bidi="fa-IR"/>
        </w:rPr>
        <w:t>مهندس بگلو</w:t>
      </w:r>
      <w:r w:rsidR="00875C5F" w:rsidRPr="0092541B">
        <w:rPr>
          <w:rFonts w:ascii="IRANSans" w:hAnsi="IRANSans" w:cs="IRANSans" w:hint="cs"/>
          <w:color w:val="262626" w:themeColor="text1" w:themeTint="D9"/>
          <w:sz w:val="20"/>
          <w:szCs w:val="20"/>
          <w:rtl/>
          <w:lang w:bidi="fa-IR"/>
        </w:rPr>
        <w:t xml:space="preserve">                                                                                             </w:t>
      </w:r>
      <w:r w:rsidRPr="0092541B">
        <w:rPr>
          <w:rFonts w:ascii="IRANSans" w:hAnsi="IRANSans" w:cs="IRANSans" w:hint="cs"/>
          <w:color w:val="262626" w:themeColor="text1" w:themeTint="D9"/>
          <w:sz w:val="20"/>
          <w:szCs w:val="20"/>
          <w:rtl/>
          <w:lang w:bidi="fa-IR"/>
        </w:rPr>
        <w:t xml:space="preserve">               </w:t>
      </w:r>
    </w:p>
    <w:sectPr w:rsidR="003644CF" w:rsidRPr="0092541B" w:rsidSect="00075B72">
      <w:pgSz w:w="12240" w:h="15840"/>
      <w:pgMar w:top="1440" w:right="1440" w:bottom="1440" w:left="1440" w:header="864" w:footer="720" w:gutter="0"/>
      <w:pgBorders w:offsetFrom="page">
        <w:top w:val="dotted" w:sz="4" w:space="24" w:color="767171" w:themeColor="background2" w:themeShade="80"/>
        <w:left w:val="dotted" w:sz="4" w:space="24" w:color="767171" w:themeColor="background2" w:themeShade="80"/>
        <w:bottom w:val="dotted" w:sz="4" w:space="24" w:color="767171" w:themeColor="background2" w:themeShade="80"/>
        <w:right w:val="dotted" w:sz="4" w:space="24" w:color="767171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2064A" w14:textId="77777777" w:rsidR="00075B72" w:rsidRDefault="00075B72" w:rsidP="00836146">
      <w:pPr>
        <w:spacing w:after="0" w:line="240" w:lineRule="auto"/>
      </w:pPr>
      <w:r>
        <w:separator/>
      </w:r>
    </w:p>
  </w:endnote>
  <w:endnote w:type="continuationSeparator" w:id="0">
    <w:p w14:paraId="61583199" w14:textId="77777777" w:rsidR="00075B72" w:rsidRDefault="00075B72" w:rsidP="008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Cambria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97A1E" w14:textId="77777777" w:rsidR="00075B72" w:rsidRDefault="00075B72" w:rsidP="00836146">
      <w:pPr>
        <w:spacing w:after="0" w:line="240" w:lineRule="auto"/>
      </w:pPr>
      <w:r>
        <w:separator/>
      </w:r>
    </w:p>
  </w:footnote>
  <w:footnote w:type="continuationSeparator" w:id="0">
    <w:p w14:paraId="2AC3F3D7" w14:textId="77777777" w:rsidR="00075B72" w:rsidRDefault="00075B72" w:rsidP="00836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80F1A"/>
    <w:multiLevelType w:val="hybridMultilevel"/>
    <w:tmpl w:val="0AEC4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1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F7"/>
    <w:rsid w:val="00075B72"/>
    <w:rsid w:val="003644CF"/>
    <w:rsid w:val="00370510"/>
    <w:rsid w:val="00393FDE"/>
    <w:rsid w:val="00483DB9"/>
    <w:rsid w:val="004E79C1"/>
    <w:rsid w:val="00564BF7"/>
    <w:rsid w:val="00694F5B"/>
    <w:rsid w:val="00725B09"/>
    <w:rsid w:val="007469EE"/>
    <w:rsid w:val="0078025B"/>
    <w:rsid w:val="007A4CAC"/>
    <w:rsid w:val="00836146"/>
    <w:rsid w:val="008714C0"/>
    <w:rsid w:val="00875C5F"/>
    <w:rsid w:val="0092541B"/>
    <w:rsid w:val="00A00648"/>
    <w:rsid w:val="00AC5F0C"/>
    <w:rsid w:val="00B40B09"/>
    <w:rsid w:val="00BD5965"/>
    <w:rsid w:val="00BE7C6F"/>
    <w:rsid w:val="00CC7D5B"/>
    <w:rsid w:val="00D67327"/>
    <w:rsid w:val="00D84A51"/>
    <w:rsid w:val="00DF68D9"/>
    <w:rsid w:val="00F9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342C5"/>
  <w15:chartTrackingRefBased/>
  <w15:docId w15:val="{B3B3834B-8A0C-43FF-98BA-D19556F5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146"/>
  </w:style>
  <w:style w:type="paragraph" w:styleId="Footer">
    <w:name w:val="footer"/>
    <w:basedOn w:val="Normal"/>
    <w:link w:val="FooterChar"/>
    <w:uiPriority w:val="99"/>
    <w:unhideWhenUsed/>
    <w:rsid w:val="0083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46"/>
  </w:style>
  <w:style w:type="table" w:styleId="TableGrid">
    <w:name w:val="Table Grid"/>
    <w:basedOn w:val="TableNormal"/>
    <w:uiPriority w:val="39"/>
    <w:rsid w:val="0087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B0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asna</dc:creator>
  <cp:keywords/>
  <dc:description/>
  <cp:lastModifiedBy>fater</cp:lastModifiedBy>
  <cp:revision>3</cp:revision>
  <dcterms:created xsi:type="dcterms:W3CDTF">2024-04-27T11:12:00Z</dcterms:created>
  <dcterms:modified xsi:type="dcterms:W3CDTF">2024-04-27T11:13:00Z</dcterms:modified>
</cp:coreProperties>
</file>