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08C1" w14:textId="0A3EA6EB" w:rsidR="00AF3BED" w:rsidRDefault="00AF3BED" w:rsidP="00406D79">
      <w:pPr>
        <w:rPr>
          <w:rFonts w:hint="cs"/>
          <w:rtl/>
        </w:rPr>
      </w:pPr>
    </w:p>
    <w:p w14:paraId="5BB2B7B1" w14:textId="77777777" w:rsidR="00AF3BED" w:rsidRDefault="00AF3BED">
      <w:pPr>
        <w:rPr>
          <w:rFonts w:hint="cs"/>
          <w:rtl/>
        </w:rPr>
      </w:pPr>
      <w:r>
        <w:rPr>
          <w:rFonts w:hint="cs"/>
          <w:rtl/>
        </w:rPr>
        <w:t xml:space="preserve">دادگاه تجدیدنظر ایالات متحده به تازگی </w:t>
      </w:r>
      <w:proofErr w:type="spellStart"/>
      <w:r>
        <w:rPr>
          <w:rFonts w:hint="cs"/>
          <w:rtl/>
        </w:rPr>
        <w:t>تلاش‌های</w:t>
      </w:r>
      <w:proofErr w:type="spellEnd"/>
      <w:r>
        <w:rPr>
          <w:rFonts w:hint="cs"/>
          <w:rtl/>
        </w:rPr>
        <w:t xml:space="preserve"> کمیسیون ارتباطات فدرال (</w:t>
      </w:r>
      <w:r>
        <w:rPr>
          <w:rFonts w:hint="cs"/>
        </w:rPr>
        <w:t>FCC</w:t>
      </w:r>
      <w:r>
        <w:rPr>
          <w:rFonts w:hint="cs"/>
          <w:rtl/>
        </w:rPr>
        <w:t xml:space="preserve">) برای احیای قوانین </w:t>
      </w:r>
      <w:proofErr w:type="spellStart"/>
      <w:r>
        <w:rPr>
          <w:rFonts w:hint="cs"/>
          <w:rtl/>
        </w:rPr>
        <w:t>بی‌طرفی</w:t>
      </w:r>
      <w:proofErr w:type="spellEnd"/>
      <w:r>
        <w:rPr>
          <w:rFonts w:hint="cs"/>
          <w:rtl/>
        </w:rPr>
        <w:t xml:space="preserve"> شبکه را رد کرد. این تصمیم به معنای </w:t>
      </w:r>
      <w:proofErr w:type="spellStart"/>
      <w:r>
        <w:rPr>
          <w:rFonts w:hint="cs"/>
          <w:rtl/>
        </w:rPr>
        <w:t>بی‌اعتباری</w:t>
      </w:r>
      <w:proofErr w:type="spellEnd"/>
      <w:r>
        <w:rPr>
          <w:rFonts w:hint="cs"/>
          <w:rtl/>
        </w:rPr>
        <w:t xml:space="preserve"> اقدام دولت </w:t>
      </w:r>
      <w:proofErr w:type="spellStart"/>
      <w:r>
        <w:rPr>
          <w:rFonts w:hint="cs"/>
          <w:rtl/>
        </w:rPr>
        <w:t>بایدن</w:t>
      </w:r>
      <w:proofErr w:type="spellEnd"/>
      <w:r>
        <w:rPr>
          <w:rFonts w:hint="cs"/>
          <w:rtl/>
        </w:rPr>
        <w:t xml:space="preserve"> در بازگرداندن این قوانین است که از </w:t>
      </w:r>
      <w:proofErr w:type="spellStart"/>
      <w:r>
        <w:rPr>
          <w:rFonts w:hint="cs"/>
          <w:rtl/>
        </w:rPr>
        <w:t>حمایت‌های</w:t>
      </w:r>
      <w:proofErr w:type="spellEnd"/>
      <w:r>
        <w:rPr>
          <w:rFonts w:hint="cs"/>
          <w:rtl/>
        </w:rPr>
        <w:t xml:space="preserve"> قوی حامیان اینترنت </w:t>
      </w:r>
      <w:proofErr w:type="spellStart"/>
      <w:r>
        <w:rPr>
          <w:rFonts w:hint="cs"/>
          <w:rtl/>
        </w:rPr>
        <w:t>بی‌طرف</w:t>
      </w:r>
      <w:proofErr w:type="spellEnd"/>
      <w:r>
        <w:rPr>
          <w:rFonts w:hint="cs"/>
          <w:rtl/>
        </w:rPr>
        <w:t xml:space="preserve"> برخوردار بود. دادگاه اعلام کرد که </w:t>
      </w:r>
      <w:proofErr w:type="spellStart"/>
      <w:r>
        <w:rPr>
          <w:rFonts w:hint="cs"/>
          <w:rtl/>
        </w:rPr>
        <w:t>تصمیم‌گیری</w:t>
      </w:r>
      <w:proofErr w:type="spellEnd"/>
      <w:r>
        <w:rPr>
          <w:rFonts w:hint="cs"/>
          <w:rtl/>
        </w:rPr>
        <w:t xml:space="preserve"> در این زمینه از اختیارات </w:t>
      </w:r>
      <w:r>
        <w:rPr>
          <w:rFonts w:hint="cs"/>
        </w:rPr>
        <w:t>FCC</w:t>
      </w:r>
      <w:r>
        <w:rPr>
          <w:rFonts w:hint="cs"/>
          <w:rtl/>
        </w:rPr>
        <w:t xml:space="preserve"> خارج است و این موضوع به </w:t>
      </w:r>
      <w:proofErr w:type="spellStart"/>
      <w:r>
        <w:rPr>
          <w:rFonts w:hint="cs"/>
          <w:rtl/>
        </w:rPr>
        <w:t>چالش‌های</w:t>
      </w:r>
      <w:proofErr w:type="spellEnd"/>
      <w:r>
        <w:rPr>
          <w:rFonts w:hint="cs"/>
          <w:rtl/>
        </w:rPr>
        <w:t xml:space="preserve"> قانونی بیشتری منجر خواهد شد.</w:t>
      </w:r>
    </w:p>
    <w:p w14:paraId="723DEA7F" w14:textId="77777777" w:rsidR="00AF3BED" w:rsidRDefault="00AF3BED">
      <w:pPr>
        <w:rPr>
          <w:rFonts w:hint="cs"/>
          <w:rtl/>
        </w:rPr>
      </w:pPr>
    </w:p>
    <w:p w14:paraId="4C5A0B3D" w14:textId="77777777" w:rsidR="00AF3BED" w:rsidRDefault="00AF3BED">
      <w:pPr>
        <w:rPr>
          <w:rFonts w:hint="cs"/>
          <w:rtl/>
        </w:rPr>
      </w:pPr>
      <w:r>
        <w:rPr>
          <w:rFonts w:hint="cs"/>
          <w:rtl/>
        </w:rPr>
        <w:t xml:space="preserve">قوانین </w:t>
      </w:r>
      <w:proofErr w:type="spellStart"/>
      <w:r>
        <w:rPr>
          <w:rFonts w:hint="cs"/>
          <w:rtl/>
        </w:rPr>
        <w:t>بی‌طرفی</w:t>
      </w:r>
      <w:proofErr w:type="spellEnd"/>
      <w:r>
        <w:rPr>
          <w:rFonts w:hint="cs"/>
          <w:rtl/>
        </w:rPr>
        <w:t xml:space="preserve"> شبکه که در سال 2015 توسط </w:t>
      </w:r>
      <w:r>
        <w:rPr>
          <w:rFonts w:hint="cs"/>
        </w:rPr>
        <w:t>FCC</w:t>
      </w:r>
      <w:r>
        <w:rPr>
          <w:rFonts w:hint="cs"/>
          <w:rtl/>
        </w:rPr>
        <w:t xml:space="preserve"> تصویب شد، به منظور جلوگیری از تبعیض در ارائه خدمات اینترنتی طراحی شده بودند. این قوانین تضمین </w:t>
      </w:r>
      <w:proofErr w:type="spellStart"/>
      <w:r>
        <w:rPr>
          <w:rFonts w:hint="cs"/>
          <w:rtl/>
        </w:rPr>
        <w:t>می‌کردند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ارائه‌دهندگان</w:t>
      </w:r>
      <w:proofErr w:type="spellEnd"/>
      <w:r>
        <w:rPr>
          <w:rFonts w:hint="cs"/>
          <w:rtl/>
        </w:rPr>
        <w:t xml:space="preserve"> خدمات اینترنتی </w:t>
      </w:r>
      <w:proofErr w:type="spellStart"/>
      <w:r>
        <w:rPr>
          <w:rFonts w:hint="cs"/>
          <w:rtl/>
        </w:rPr>
        <w:t>نمی‌توانند</w:t>
      </w:r>
      <w:proofErr w:type="spellEnd"/>
      <w:r>
        <w:rPr>
          <w:rFonts w:hint="cs"/>
          <w:rtl/>
        </w:rPr>
        <w:t xml:space="preserve"> به طور </w:t>
      </w:r>
      <w:proofErr w:type="spellStart"/>
      <w:r>
        <w:rPr>
          <w:rFonts w:hint="cs"/>
          <w:rtl/>
        </w:rPr>
        <w:t>غیرمنصفانه</w:t>
      </w:r>
      <w:proofErr w:type="spellEnd"/>
      <w:r>
        <w:rPr>
          <w:rFonts w:hint="cs"/>
          <w:rtl/>
        </w:rPr>
        <w:t xml:space="preserve"> سرعت یا دسترسی به محتوا را محدود کنند. اما در سال 2017، </w:t>
      </w:r>
      <w:r>
        <w:rPr>
          <w:rFonts w:hint="cs"/>
        </w:rPr>
        <w:t>FCC</w:t>
      </w:r>
      <w:r>
        <w:rPr>
          <w:rFonts w:hint="cs"/>
          <w:rtl/>
        </w:rPr>
        <w:t xml:space="preserve"> تحت ریاست </w:t>
      </w:r>
      <w:proofErr w:type="spellStart"/>
      <w:r>
        <w:rPr>
          <w:rFonts w:hint="cs"/>
          <w:rtl/>
        </w:rPr>
        <w:t>آجی</w:t>
      </w:r>
      <w:proofErr w:type="spellEnd"/>
      <w:r>
        <w:rPr>
          <w:rFonts w:hint="cs"/>
          <w:rtl/>
        </w:rPr>
        <w:t xml:space="preserve"> پای، این قوانین را لغو کرد و به </w:t>
      </w:r>
      <w:proofErr w:type="spellStart"/>
      <w:r>
        <w:rPr>
          <w:rFonts w:hint="cs"/>
          <w:rtl/>
        </w:rPr>
        <w:t>ارائه‌دهندگان</w:t>
      </w:r>
      <w:proofErr w:type="spellEnd"/>
      <w:r>
        <w:rPr>
          <w:rFonts w:hint="cs"/>
          <w:rtl/>
        </w:rPr>
        <w:t xml:space="preserve"> اجازه داد تا با </w:t>
      </w:r>
      <w:proofErr w:type="spellStart"/>
      <w:r>
        <w:rPr>
          <w:rFonts w:hint="cs"/>
          <w:rtl/>
        </w:rPr>
        <w:t>سرعت‌های</w:t>
      </w:r>
      <w:proofErr w:type="spellEnd"/>
      <w:r>
        <w:rPr>
          <w:rFonts w:hint="cs"/>
          <w:rtl/>
        </w:rPr>
        <w:t xml:space="preserve"> مختلف و شرایط متفاوت خدمات خود را ارائه دهند.</w:t>
      </w:r>
    </w:p>
    <w:p w14:paraId="356DFBCD" w14:textId="77777777" w:rsidR="00AF3BED" w:rsidRDefault="00AF3BED">
      <w:pPr>
        <w:rPr>
          <w:rFonts w:hint="cs"/>
          <w:rtl/>
        </w:rPr>
      </w:pPr>
    </w:p>
    <w:p w14:paraId="5761BCBD" w14:textId="77777777" w:rsidR="00AF3BED" w:rsidRDefault="00AF3BED">
      <w:pPr>
        <w:rPr>
          <w:rFonts w:hint="cs"/>
          <w:rtl/>
        </w:rPr>
      </w:pPr>
      <w:r>
        <w:rPr>
          <w:rFonts w:hint="cs"/>
          <w:rtl/>
        </w:rPr>
        <w:t xml:space="preserve">دولت </w:t>
      </w:r>
      <w:proofErr w:type="spellStart"/>
      <w:r>
        <w:rPr>
          <w:rFonts w:hint="cs"/>
          <w:rtl/>
        </w:rPr>
        <w:t>بایدن</w:t>
      </w:r>
      <w:proofErr w:type="spellEnd"/>
      <w:r>
        <w:rPr>
          <w:rFonts w:hint="cs"/>
          <w:rtl/>
        </w:rPr>
        <w:t xml:space="preserve"> و حامیان </w:t>
      </w:r>
      <w:proofErr w:type="spellStart"/>
      <w:r>
        <w:rPr>
          <w:rFonts w:hint="cs"/>
          <w:rtl/>
        </w:rPr>
        <w:t>بی‌طرفی</w:t>
      </w:r>
      <w:proofErr w:type="spellEnd"/>
      <w:r>
        <w:rPr>
          <w:rFonts w:hint="cs"/>
          <w:rtl/>
        </w:rPr>
        <w:t xml:space="preserve"> شبکه بارها خواستار بازگشت این قوانین شدند و </w:t>
      </w:r>
      <w:r>
        <w:rPr>
          <w:rFonts w:hint="cs"/>
        </w:rPr>
        <w:t>FCC</w:t>
      </w:r>
      <w:r>
        <w:rPr>
          <w:rFonts w:hint="cs"/>
          <w:rtl/>
        </w:rPr>
        <w:t xml:space="preserve"> نیز اقداماتی برای بررسی دوباره این موضوع آغاز کرده بود. اما حکم اخیر دادگاه </w:t>
      </w:r>
      <w:proofErr w:type="spellStart"/>
      <w:r>
        <w:rPr>
          <w:rFonts w:hint="cs"/>
          <w:rtl/>
        </w:rPr>
        <w:t>نشان‌دهنده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محدودیت‌های</w:t>
      </w:r>
      <w:proofErr w:type="spellEnd"/>
      <w:r>
        <w:rPr>
          <w:rFonts w:hint="cs"/>
          <w:rtl/>
        </w:rPr>
        <w:t xml:space="preserve"> قانونی است که </w:t>
      </w:r>
      <w:r>
        <w:rPr>
          <w:rFonts w:hint="cs"/>
        </w:rPr>
        <w:t>FCC</w:t>
      </w:r>
      <w:r>
        <w:rPr>
          <w:rFonts w:hint="cs"/>
          <w:rtl/>
        </w:rPr>
        <w:t xml:space="preserve"> با آن مواجه است. این تصمیم نه تنها بر آینده </w:t>
      </w:r>
      <w:proofErr w:type="spellStart"/>
      <w:r>
        <w:rPr>
          <w:rFonts w:hint="cs"/>
          <w:rtl/>
        </w:rPr>
        <w:t>بی‌طرفی</w:t>
      </w:r>
      <w:proofErr w:type="spellEnd"/>
      <w:r>
        <w:rPr>
          <w:rFonts w:hint="cs"/>
          <w:rtl/>
        </w:rPr>
        <w:t xml:space="preserve"> شبکه تأثیر </w:t>
      </w:r>
      <w:proofErr w:type="spellStart"/>
      <w:r>
        <w:rPr>
          <w:rFonts w:hint="cs"/>
          <w:rtl/>
        </w:rPr>
        <w:t>می‌گذارد</w:t>
      </w:r>
      <w:proofErr w:type="spellEnd"/>
      <w:r>
        <w:rPr>
          <w:rFonts w:hint="cs"/>
          <w:rtl/>
        </w:rPr>
        <w:t xml:space="preserve">، بلکه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نفع </w:t>
      </w:r>
      <w:proofErr w:type="spellStart"/>
      <w:r>
        <w:rPr>
          <w:rFonts w:hint="cs"/>
          <w:rtl/>
        </w:rPr>
        <w:t>شرکت‌های</w:t>
      </w:r>
      <w:proofErr w:type="spellEnd"/>
      <w:r>
        <w:rPr>
          <w:rFonts w:hint="cs"/>
          <w:rtl/>
        </w:rPr>
        <w:t xml:space="preserve"> بزرگ فناوری و </w:t>
      </w:r>
      <w:proofErr w:type="spellStart"/>
      <w:r>
        <w:rPr>
          <w:rFonts w:hint="cs"/>
          <w:rtl/>
        </w:rPr>
        <w:t>ارائه‌دهندگان</w:t>
      </w:r>
      <w:proofErr w:type="spellEnd"/>
      <w:r>
        <w:rPr>
          <w:rFonts w:hint="cs"/>
          <w:rtl/>
        </w:rPr>
        <w:t xml:space="preserve"> خدمات اینترنتی باشد که تمایل دارند کنترل بیشتری بر نحوه ارائه خدمات خود داشته باشند.</w:t>
      </w:r>
    </w:p>
    <w:p w14:paraId="5B92939F" w14:textId="77777777" w:rsidR="00AF3BED" w:rsidRDefault="00AF3BED">
      <w:pPr>
        <w:rPr>
          <w:rFonts w:hint="cs"/>
          <w:rtl/>
        </w:rPr>
      </w:pPr>
    </w:p>
    <w:p w14:paraId="2136295C" w14:textId="77777777" w:rsidR="00AF3BED" w:rsidRDefault="00AF3BED">
      <w:pPr>
        <w:rPr>
          <w:rFonts w:hint="cs"/>
          <w:rtl/>
        </w:rPr>
      </w:pPr>
      <w:r>
        <w:rPr>
          <w:rFonts w:hint="cs"/>
          <w:rtl/>
        </w:rPr>
        <w:t xml:space="preserve">در واکنش به این حکم، </w:t>
      </w:r>
      <w:proofErr w:type="spellStart"/>
      <w:r>
        <w:rPr>
          <w:rFonts w:hint="cs"/>
          <w:rtl/>
        </w:rPr>
        <w:t>گروه‌های</w:t>
      </w:r>
      <w:proofErr w:type="spellEnd"/>
      <w:r>
        <w:rPr>
          <w:rFonts w:hint="cs"/>
          <w:rtl/>
        </w:rPr>
        <w:t xml:space="preserve"> حامی </w:t>
      </w:r>
      <w:proofErr w:type="spellStart"/>
      <w:r>
        <w:rPr>
          <w:rFonts w:hint="cs"/>
          <w:rtl/>
        </w:rPr>
        <w:t>مصرف‌کنندگان</w:t>
      </w:r>
      <w:proofErr w:type="spellEnd"/>
      <w:r>
        <w:rPr>
          <w:rFonts w:hint="cs"/>
          <w:rtl/>
        </w:rPr>
        <w:t xml:space="preserve"> و فعالان حقوق دیجیتال ابراز نگرانی کردند و گفتند که این تصمیم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کاهش رقابت و افزایش </w:t>
      </w:r>
      <w:proofErr w:type="spellStart"/>
      <w:r>
        <w:rPr>
          <w:rFonts w:hint="cs"/>
          <w:rtl/>
        </w:rPr>
        <w:t>هزینه‌ها</w:t>
      </w:r>
      <w:proofErr w:type="spellEnd"/>
      <w:r>
        <w:rPr>
          <w:rFonts w:hint="cs"/>
          <w:rtl/>
        </w:rPr>
        <w:t xml:space="preserve"> برای </w:t>
      </w:r>
      <w:proofErr w:type="spellStart"/>
      <w:r>
        <w:rPr>
          <w:rFonts w:hint="cs"/>
          <w:rtl/>
        </w:rPr>
        <w:t>مصرف‌کنندگان</w:t>
      </w:r>
      <w:proofErr w:type="spellEnd"/>
      <w:r>
        <w:rPr>
          <w:rFonts w:hint="cs"/>
          <w:rtl/>
        </w:rPr>
        <w:t xml:space="preserve"> منجر شود.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همچنین تأکید کردند که نبود قوانین </w:t>
      </w:r>
      <w:proofErr w:type="spellStart"/>
      <w:r>
        <w:rPr>
          <w:rFonts w:hint="cs"/>
          <w:rtl/>
        </w:rPr>
        <w:t>بی‌طرفی</w:t>
      </w:r>
      <w:proofErr w:type="spellEnd"/>
      <w:r>
        <w:rPr>
          <w:rFonts w:hint="cs"/>
          <w:rtl/>
        </w:rPr>
        <w:t xml:space="preserve"> شبکه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نفع </w:t>
      </w:r>
      <w:proofErr w:type="spellStart"/>
      <w:r>
        <w:rPr>
          <w:rFonts w:hint="cs"/>
          <w:rtl/>
        </w:rPr>
        <w:t>شرکت‌های</w:t>
      </w:r>
      <w:proofErr w:type="spellEnd"/>
      <w:r>
        <w:rPr>
          <w:rFonts w:hint="cs"/>
          <w:rtl/>
        </w:rPr>
        <w:t xml:space="preserve"> بزرگ باشد و دسترسی برابر به اطلاعات را تهدید کند.</w:t>
      </w:r>
    </w:p>
    <w:p w14:paraId="35DD65CB" w14:textId="77777777" w:rsidR="00AF3BED" w:rsidRDefault="00AF3BED">
      <w:pPr>
        <w:rPr>
          <w:rFonts w:hint="cs"/>
          <w:rtl/>
        </w:rPr>
      </w:pPr>
    </w:p>
    <w:p w14:paraId="0996FF81" w14:textId="77777777" w:rsidR="00AF3BED" w:rsidRDefault="00AF3BED">
      <w:pPr>
        <w:rPr>
          <w:rFonts w:hint="cs"/>
          <w:rtl/>
        </w:rPr>
      </w:pPr>
      <w:r>
        <w:rPr>
          <w:rFonts w:hint="cs"/>
          <w:rtl/>
        </w:rPr>
        <w:t xml:space="preserve">با توجه به این وضعیت، به نظر </w:t>
      </w:r>
      <w:proofErr w:type="spellStart"/>
      <w:r>
        <w:rPr>
          <w:rFonts w:hint="cs"/>
          <w:rtl/>
        </w:rPr>
        <w:t>می‌رسد</w:t>
      </w:r>
      <w:proofErr w:type="spellEnd"/>
      <w:r>
        <w:rPr>
          <w:rFonts w:hint="cs"/>
          <w:rtl/>
        </w:rPr>
        <w:t xml:space="preserve"> که آینده </w:t>
      </w:r>
      <w:proofErr w:type="spellStart"/>
      <w:r>
        <w:rPr>
          <w:rFonts w:hint="cs"/>
          <w:rtl/>
        </w:rPr>
        <w:t>بی‌طرفی</w:t>
      </w:r>
      <w:proofErr w:type="spellEnd"/>
      <w:r>
        <w:rPr>
          <w:rFonts w:hint="cs"/>
          <w:rtl/>
        </w:rPr>
        <w:t xml:space="preserve"> شبکه در ایالات متحده همچنان نامشخص باقی خواهد ماند و ممکن است نیاز به اقدامات قانونی بیشتری باشد تا حقوق </w:t>
      </w:r>
      <w:proofErr w:type="spellStart"/>
      <w:r>
        <w:rPr>
          <w:rFonts w:hint="cs"/>
          <w:rtl/>
        </w:rPr>
        <w:t>مصرف‌کنندگان</w:t>
      </w:r>
      <w:proofErr w:type="spellEnd"/>
      <w:r>
        <w:rPr>
          <w:rFonts w:hint="cs"/>
          <w:rtl/>
        </w:rPr>
        <w:t xml:space="preserve"> در دنیای دیجیتال حفظ شود.</w:t>
      </w:r>
    </w:p>
    <w:p w14:paraId="00D4BAC7" w14:textId="77777777" w:rsidR="00AF3BED" w:rsidRDefault="00AF3BED">
      <w:pPr>
        <w:rPr>
          <w:rFonts w:hint="cs"/>
          <w:rtl/>
        </w:rPr>
      </w:pPr>
    </w:p>
    <w:p w14:paraId="7C0E1FA2" w14:textId="77777777" w:rsidR="00AF3BED" w:rsidRDefault="00AF3BED">
      <w:pPr>
        <w:rPr>
          <w:rFonts w:hint="cs"/>
          <w:rtl/>
        </w:rPr>
      </w:pPr>
      <w:r>
        <w:rPr>
          <w:rFonts w:hint="cs"/>
          <w:rtl/>
        </w:rPr>
        <w:t>منابع:</w:t>
      </w:r>
    </w:p>
    <w:p w14:paraId="44E084A9" w14:textId="77777777" w:rsidR="00AF3BED" w:rsidRDefault="00AF3BED">
      <w:pPr>
        <w:rPr>
          <w:rFonts w:hint="cs"/>
          <w:rtl/>
        </w:rPr>
      </w:pPr>
      <w:r>
        <w:rPr>
          <w:rFonts w:hint="cs"/>
          <w:rtl/>
        </w:rPr>
        <w:t xml:space="preserve">- </w:t>
      </w:r>
      <w:r>
        <w:rPr>
          <w:rFonts w:hint="cs"/>
        </w:rPr>
        <w:t>[Digitalto](https://www.digitoo.com)</w:t>
      </w:r>
    </w:p>
    <w:p w14:paraId="744E2188" w14:textId="77777777" w:rsidR="00AF3BED" w:rsidRDefault="00AF3BED">
      <w:pPr>
        <w:rPr>
          <w:rFonts w:hint="cs"/>
          <w:rtl/>
        </w:rPr>
      </w:pPr>
      <w:r>
        <w:rPr>
          <w:rFonts w:hint="cs"/>
          <w:rtl/>
        </w:rPr>
        <w:t xml:space="preserve">- </w:t>
      </w:r>
      <w:r>
        <w:rPr>
          <w:rFonts w:hint="cs"/>
        </w:rPr>
        <w:t>[FCC](https://www.fcc.gov)</w:t>
      </w:r>
    </w:p>
    <w:p w14:paraId="74694BF3" w14:textId="77777777" w:rsidR="00AF3BED" w:rsidRDefault="00AF3BED">
      <w:pPr>
        <w:rPr>
          <w:rFonts w:hint="cs"/>
          <w:rtl/>
        </w:rPr>
      </w:pPr>
    </w:p>
    <w:p w14:paraId="0693988D" w14:textId="77777777" w:rsidR="00AF3BED" w:rsidRDefault="00AF3BED"/>
    <w:p w14:paraId="2E6B0CE8" w14:textId="77777777" w:rsidR="00AF3BED" w:rsidRDefault="00AF3BED"/>
    <w:sectPr w:rsidR="00AF3BED" w:rsidSect="005928C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ED"/>
    <w:rsid w:val="00406D79"/>
    <w:rsid w:val="005928C8"/>
    <w:rsid w:val="00A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618BBAF5"/>
  <w15:chartTrackingRefBased/>
  <w15:docId w15:val="{9502C097-FA05-B349-BA45-EA0B5873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AF3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AF3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AF3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AF3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AF3B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AF3BED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AF3B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AF3BED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AF3B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AF3BED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AF3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AF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F3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AF3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F3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AF3BED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AF3BED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AF3BED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F3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AF3BED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AF3B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2025-01-08T11:33:00Z</dcterms:created>
  <dcterms:modified xsi:type="dcterms:W3CDTF">2025-01-08T11:33:00Z</dcterms:modified>
</cp:coreProperties>
</file>